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E66" w:rsidRPr="005869B4" w:rsidRDefault="000C164B" w:rsidP="005869B4">
      <w:pPr>
        <w:pStyle w:val="CRCoverPage"/>
        <w:tabs>
          <w:tab w:val="left" w:pos="1985"/>
        </w:tabs>
        <w:adjustRightInd w:val="0"/>
        <w:snapToGrid w:val="0"/>
        <w:rPr>
          <w:rFonts w:eastAsia="MS Mincho" w:cs="Arial"/>
          <w:b/>
          <w:bCs/>
          <w:sz w:val="24"/>
        </w:rPr>
      </w:pPr>
      <w:r w:rsidRPr="005869B4">
        <w:rPr>
          <w:rFonts w:eastAsia="MS Mincho" w:cs="Arial"/>
          <w:b/>
          <w:bCs/>
          <w:sz w:val="24"/>
        </w:rPr>
        <w:t>3GPP TSG-RAN WG2 #97</w:t>
      </w:r>
      <w:r w:rsidR="00641B0A" w:rsidRPr="005869B4">
        <w:rPr>
          <w:rFonts w:eastAsia="MS Mincho" w:cs="Arial" w:hint="eastAsia"/>
          <w:b/>
          <w:bCs/>
          <w:sz w:val="24"/>
        </w:rPr>
        <w:t>bis</w:t>
      </w:r>
      <w:r w:rsidR="00596E66" w:rsidRPr="005869B4">
        <w:rPr>
          <w:rFonts w:eastAsia="MS Mincho" w:cs="Arial"/>
          <w:b/>
          <w:bCs/>
          <w:sz w:val="24"/>
        </w:rPr>
        <w:tab/>
      </w:r>
      <w:r w:rsidR="005869B4" w:rsidRPr="005869B4">
        <w:rPr>
          <w:rFonts w:eastAsia="MS Mincho" w:cs="Arial" w:hint="eastAsia"/>
          <w:b/>
          <w:bCs/>
          <w:sz w:val="24"/>
        </w:rPr>
        <w:t xml:space="preserve"> </w:t>
      </w:r>
      <w:r w:rsidR="00596E66" w:rsidRPr="005869B4">
        <w:rPr>
          <w:rFonts w:eastAsia="MS Mincho" w:cs="Arial"/>
          <w:b/>
          <w:bCs/>
          <w:sz w:val="24"/>
        </w:rPr>
        <w:t xml:space="preserve"> </w:t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>
        <w:rPr>
          <w:rFonts w:eastAsiaTheme="minorEastAsia" w:cs="Arial" w:hint="eastAsia"/>
          <w:b/>
          <w:bCs/>
          <w:sz w:val="24"/>
          <w:lang w:eastAsia="zh-CN"/>
        </w:rPr>
        <w:tab/>
      </w:r>
      <w:r w:rsidR="005869B4" w:rsidRPr="005869B4">
        <w:rPr>
          <w:rFonts w:eastAsia="MS Mincho" w:cs="Arial"/>
          <w:b/>
          <w:bCs/>
          <w:sz w:val="24"/>
        </w:rPr>
        <w:t>R2-1702930</w:t>
      </w:r>
    </w:p>
    <w:p w:rsidR="000C164B" w:rsidRDefault="00641B0A" w:rsidP="005869B4">
      <w:pPr>
        <w:pStyle w:val="CRCoverPage"/>
        <w:tabs>
          <w:tab w:val="left" w:pos="1985"/>
        </w:tabs>
        <w:adjustRightInd w:val="0"/>
        <w:snapToGrid w:val="0"/>
        <w:rPr>
          <w:rFonts w:eastAsiaTheme="minorEastAsia" w:cs="Arial" w:hint="eastAsia"/>
          <w:b/>
          <w:bCs/>
          <w:sz w:val="24"/>
          <w:lang w:eastAsia="zh-CN"/>
        </w:rPr>
      </w:pPr>
      <w:r w:rsidRPr="005869B4">
        <w:rPr>
          <w:rFonts w:eastAsia="MS Mincho" w:cs="Arial" w:hint="eastAsia"/>
          <w:b/>
          <w:bCs/>
          <w:sz w:val="24"/>
        </w:rPr>
        <w:t>Spokane, USA, 3rd-7th April 2017</w:t>
      </w:r>
    </w:p>
    <w:p w:rsidR="005869B4" w:rsidRPr="005869B4" w:rsidRDefault="005869B4" w:rsidP="005869B4">
      <w:pPr>
        <w:pStyle w:val="CRCoverPage"/>
        <w:tabs>
          <w:tab w:val="left" w:pos="1985"/>
        </w:tabs>
        <w:adjustRightInd w:val="0"/>
        <w:snapToGrid w:val="0"/>
        <w:rPr>
          <w:rFonts w:eastAsiaTheme="minorEastAsia" w:cs="Arial"/>
          <w:b/>
          <w:bCs/>
          <w:sz w:val="24"/>
          <w:lang w:eastAsia="zh-CN"/>
        </w:rPr>
      </w:pPr>
    </w:p>
    <w:p w:rsidR="00596E66" w:rsidRPr="005869B4" w:rsidRDefault="00596E66" w:rsidP="005869B4">
      <w:pPr>
        <w:pStyle w:val="CRCoverPage"/>
        <w:tabs>
          <w:tab w:val="left" w:pos="1985"/>
        </w:tabs>
        <w:adjustRightInd w:val="0"/>
        <w:snapToGrid w:val="0"/>
        <w:jc w:val="both"/>
        <w:rPr>
          <w:rFonts w:eastAsia="MS Mincho" w:cs="Arial"/>
          <w:b/>
          <w:bCs/>
          <w:sz w:val="24"/>
        </w:rPr>
      </w:pPr>
      <w:r w:rsidRPr="005869B4">
        <w:rPr>
          <w:rFonts w:eastAsia="MS Mincho" w:cs="Arial"/>
          <w:b/>
          <w:bCs/>
          <w:sz w:val="24"/>
        </w:rPr>
        <w:t>Agenda Item:</w:t>
      </w:r>
      <w:r w:rsidRPr="005869B4">
        <w:rPr>
          <w:rFonts w:eastAsia="MS Mincho" w:cs="Arial"/>
          <w:b/>
          <w:bCs/>
          <w:sz w:val="24"/>
        </w:rPr>
        <w:tab/>
      </w:r>
      <w:r w:rsidR="00A03E05" w:rsidRPr="005869B4">
        <w:rPr>
          <w:rFonts w:eastAsia="MS Mincho" w:cs="Arial"/>
          <w:b/>
          <w:bCs/>
          <w:sz w:val="24"/>
        </w:rPr>
        <w:t>10</w:t>
      </w:r>
      <w:r w:rsidR="004E6DB5" w:rsidRPr="005869B4">
        <w:rPr>
          <w:rFonts w:eastAsia="MS Mincho" w:cs="Arial"/>
          <w:b/>
          <w:bCs/>
          <w:sz w:val="24"/>
        </w:rPr>
        <w:t>.2.</w:t>
      </w:r>
      <w:r w:rsidR="004E6DB5" w:rsidRPr="005869B4">
        <w:rPr>
          <w:rFonts w:eastAsia="MS Mincho" w:cs="Arial" w:hint="eastAsia"/>
          <w:b/>
          <w:bCs/>
          <w:sz w:val="24"/>
        </w:rPr>
        <w:t>3</w:t>
      </w:r>
      <w:r w:rsidR="003E54D0" w:rsidRPr="005869B4">
        <w:rPr>
          <w:rFonts w:eastAsia="MS Mincho" w:cs="Arial"/>
          <w:b/>
          <w:bCs/>
          <w:sz w:val="24"/>
        </w:rPr>
        <w:t>.1</w:t>
      </w:r>
      <w:r w:rsidR="003E54D0" w:rsidRPr="005869B4" w:rsidDel="003E54D0">
        <w:rPr>
          <w:rFonts w:eastAsia="MS Mincho" w:cs="Arial"/>
          <w:b/>
          <w:bCs/>
          <w:sz w:val="24"/>
        </w:rPr>
        <w:t xml:space="preserve"> </w:t>
      </w:r>
    </w:p>
    <w:p w:rsidR="00156A1A" w:rsidRPr="005869B4" w:rsidRDefault="00765A0B" w:rsidP="005869B4">
      <w:pPr>
        <w:pStyle w:val="CRCoverPage"/>
        <w:tabs>
          <w:tab w:val="left" w:pos="1985"/>
        </w:tabs>
        <w:adjustRightInd w:val="0"/>
        <w:snapToGrid w:val="0"/>
        <w:jc w:val="both"/>
        <w:rPr>
          <w:rFonts w:eastAsia="MS Mincho" w:cs="Arial"/>
          <w:b/>
          <w:bCs/>
          <w:sz w:val="24"/>
        </w:rPr>
      </w:pPr>
      <w:r w:rsidRPr="005869B4">
        <w:rPr>
          <w:rFonts w:eastAsia="MS Mincho" w:cs="Arial"/>
          <w:b/>
          <w:bCs/>
          <w:sz w:val="24"/>
        </w:rPr>
        <w:t>Sou</w:t>
      </w:r>
      <w:r w:rsidR="00837033" w:rsidRPr="005869B4">
        <w:rPr>
          <w:rFonts w:eastAsia="MS Mincho" w:cs="Arial" w:hint="eastAsia"/>
          <w:b/>
          <w:bCs/>
          <w:sz w:val="24"/>
        </w:rPr>
        <w:t>r</w:t>
      </w:r>
      <w:r w:rsidRPr="005869B4">
        <w:rPr>
          <w:rFonts w:eastAsia="MS Mincho" w:cs="Arial"/>
          <w:b/>
          <w:bCs/>
          <w:sz w:val="24"/>
        </w:rPr>
        <w:t>ce:</w:t>
      </w:r>
      <w:r w:rsidRPr="005869B4">
        <w:rPr>
          <w:rFonts w:eastAsia="MS Mincho" w:cs="Arial"/>
          <w:b/>
          <w:bCs/>
          <w:sz w:val="24"/>
        </w:rPr>
        <w:tab/>
      </w:r>
      <w:r w:rsidR="00837033" w:rsidRPr="005869B4">
        <w:rPr>
          <w:rFonts w:eastAsia="MS Mincho" w:cs="Arial" w:hint="eastAsia"/>
          <w:b/>
          <w:bCs/>
          <w:sz w:val="24"/>
        </w:rPr>
        <w:t>CMCC</w:t>
      </w:r>
      <w:r w:rsidR="00165883" w:rsidRPr="005869B4">
        <w:rPr>
          <w:rFonts w:eastAsia="MS Mincho" w:cs="Arial" w:hint="eastAsia"/>
          <w:b/>
          <w:bCs/>
          <w:sz w:val="24"/>
        </w:rPr>
        <w:t>, MediaTek Inc.</w:t>
      </w:r>
    </w:p>
    <w:p w:rsidR="00156A1A" w:rsidRPr="005869B4" w:rsidRDefault="006F1027" w:rsidP="005869B4">
      <w:pPr>
        <w:pStyle w:val="CRCoverPage"/>
        <w:tabs>
          <w:tab w:val="left" w:pos="1985"/>
        </w:tabs>
        <w:adjustRightInd w:val="0"/>
        <w:snapToGrid w:val="0"/>
        <w:jc w:val="both"/>
        <w:rPr>
          <w:rFonts w:eastAsia="MS Mincho" w:cs="Arial"/>
          <w:b/>
          <w:bCs/>
          <w:sz w:val="24"/>
        </w:rPr>
      </w:pPr>
      <w:r w:rsidRPr="005869B4">
        <w:rPr>
          <w:rFonts w:eastAsia="MS Mincho" w:cs="Arial"/>
          <w:b/>
          <w:bCs/>
          <w:sz w:val="24"/>
        </w:rPr>
        <w:t>Title:</w:t>
      </w:r>
      <w:r w:rsidRPr="005869B4">
        <w:rPr>
          <w:rFonts w:eastAsia="MS Mincho" w:cs="Arial"/>
          <w:b/>
          <w:bCs/>
          <w:sz w:val="24"/>
        </w:rPr>
        <w:tab/>
      </w:r>
      <w:bookmarkStart w:id="0" w:name="OLE_LINK1"/>
      <w:bookmarkStart w:id="1" w:name="OLE_LINK2"/>
      <w:r w:rsidR="00C824F1" w:rsidRPr="005869B4">
        <w:rPr>
          <w:rFonts w:eastAsia="MS Mincho" w:cs="Arial" w:hint="eastAsia"/>
          <w:b/>
          <w:bCs/>
          <w:sz w:val="24"/>
        </w:rPr>
        <w:t xml:space="preserve">Further </w:t>
      </w:r>
      <w:r w:rsidR="00837033" w:rsidRPr="005869B4">
        <w:rPr>
          <w:rFonts w:eastAsia="MS Mincho" w:cs="Arial" w:hint="eastAsia"/>
          <w:b/>
          <w:bCs/>
          <w:sz w:val="24"/>
        </w:rPr>
        <w:t xml:space="preserve">thoughts on </w:t>
      </w:r>
      <w:r w:rsidR="00671D7C" w:rsidRPr="005869B4">
        <w:rPr>
          <w:rFonts w:eastAsia="MS Mincho" w:cs="Arial" w:hint="eastAsia"/>
          <w:b/>
          <w:bCs/>
          <w:sz w:val="24"/>
        </w:rPr>
        <w:t>c</w:t>
      </w:r>
      <w:r w:rsidR="00837033" w:rsidRPr="005869B4">
        <w:rPr>
          <w:rFonts w:eastAsia="MS Mincho" w:cs="Arial" w:hint="eastAsia"/>
          <w:b/>
          <w:bCs/>
          <w:sz w:val="24"/>
        </w:rPr>
        <w:t>oncatenation</w:t>
      </w:r>
      <w:r w:rsidR="00671D7C" w:rsidRPr="005869B4">
        <w:rPr>
          <w:rFonts w:eastAsia="MS Mincho" w:cs="Arial" w:hint="eastAsia"/>
          <w:b/>
          <w:bCs/>
          <w:sz w:val="24"/>
        </w:rPr>
        <w:t xml:space="preserve"> at PDCP</w:t>
      </w:r>
    </w:p>
    <w:bookmarkEnd w:id="0"/>
    <w:bookmarkEnd w:id="1"/>
    <w:p w:rsidR="00156A1A" w:rsidRPr="005869B4" w:rsidRDefault="00156A1A" w:rsidP="005869B4">
      <w:pPr>
        <w:pStyle w:val="CRCoverPage"/>
        <w:tabs>
          <w:tab w:val="left" w:pos="1985"/>
        </w:tabs>
        <w:adjustRightInd w:val="0"/>
        <w:snapToGrid w:val="0"/>
        <w:jc w:val="both"/>
        <w:rPr>
          <w:rFonts w:eastAsia="MS Mincho" w:cs="Arial"/>
          <w:b/>
          <w:bCs/>
          <w:sz w:val="24"/>
        </w:rPr>
      </w:pPr>
      <w:r w:rsidRPr="005869B4">
        <w:rPr>
          <w:rFonts w:eastAsia="MS Mincho" w:cs="Arial"/>
          <w:b/>
          <w:bCs/>
          <w:sz w:val="24"/>
        </w:rPr>
        <w:t>Document for:</w:t>
      </w:r>
      <w:r w:rsidRPr="005869B4">
        <w:rPr>
          <w:rFonts w:eastAsia="MS Mincho" w:cs="Arial"/>
          <w:b/>
          <w:bCs/>
          <w:sz w:val="24"/>
        </w:rPr>
        <w:tab/>
      </w:r>
      <w:r w:rsidRPr="005869B4">
        <w:rPr>
          <w:rFonts w:eastAsia="MS Mincho" w:cs="Arial"/>
          <w:b/>
          <w:bCs/>
          <w:sz w:val="24"/>
        </w:rPr>
        <w:tab/>
        <w:t>Discussion and decision</w:t>
      </w:r>
    </w:p>
    <w:p w:rsidR="00CA2EA4" w:rsidRPr="002000A7" w:rsidRDefault="003C1CA3" w:rsidP="002000A7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  <w:bookmarkStart w:id="2" w:name="_GoBack"/>
      <w:bookmarkEnd w:id="2"/>
    </w:p>
    <w:p w:rsidR="0031546E" w:rsidRDefault="00B21F99" w:rsidP="00412526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RAN2 NR Ad Hoc held in January 2017, the </w:t>
      </w:r>
      <w:r w:rsidR="009B13D0">
        <w:rPr>
          <w:rFonts w:eastAsiaTheme="minorEastAsia" w:hint="eastAsia"/>
          <w:lang w:eastAsia="zh-CN"/>
        </w:rPr>
        <w:t>following agreement is achieved</w:t>
      </w:r>
      <w:r w:rsidR="002A31F8">
        <w:rPr>
          <w:rFonts w:eastAsiaTheme="minorEastAsia" w:hint="eastAsia"/>
          <w:lang w:eastAsia="zh-CN"/>
        </w:rPr>
        <w:t xml:space="preserve">, </w:t>
      </w:r>
    </w:p>
    <w:p w:rsidR="0031546E" w:rsidRPr="00505885" w:rsidRDefault="0031546E" w:rsidP="0031546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>Agreements</w:t>
      </w:r>
      <w:r w:rsidR="00505885">
        <w:rPr>
          <w:rFonts w:eastAsiaTheme="minorEastAsia" w:hint="eastAsia"/>
          <w:lang w:eastAsia="zh-CN"/>
        </w:rPr>
        <w:t>:</w:t>
      </w:r>
    </w:p>
    <w:p w:rsidR="0031546E" w:rsidRDefault="0031546E" w:rsidP="005058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ind w:left="1259" w:firstLine="0"/>
        <w:jc w:val="both"/>
      </w:pPr>
      <w:r w:rsidRPr="009B13D0">
        <w:t>Working assumption on no RLC concatenation taken at RAN2#96 is confirmed</w:t>
      </w:r>
      <w:r w:rsidR="00505885">
        <w:t xml:space="preserve"> (i.e. concatenation of</w:t>
      </w:r>
      <w:r w:rsidR="00505885">
        <w:rPr>
          <w:rFonts w:eastAsiaTheme="minorEastAsia" w:hint="eastAsia"/>
          <w:lang w:eastAsia="zh-CN"/>
        </w:rPr>
        <w:t xml:space="preserve"> </w:t>
      </w:r>
      <w:r>
        <w:t>RLC PDUs is performed in MAC)</w:t>
      </w:r>
    </w:p>
    <w:p w:rsidR="009B13D0" w:rsidRDefault="009B13D0" w:rsidP="00412526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lang w:eastAsia="zh-CN"/>
        </w:rPr>
      </w:pPr>
    </w:p>
    <w:p w:rsidR="00952EF8" w:rsidRPr="00B21F99" w:rsidRDefault="00FF2C50" w:rsidP="00412526">
      <w:pPr>
        <w:pStyle w:val="Doc-text2"/>
        <w:tabs>
          <w:tab w:val="left" w:pos="340"/>
        </w:tabs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this contribution,</w:t>
      </w:r>
      <w:r w:rsidR="009B13D0">
        <w:rPr>
          <w:rFonts w:eastAsiaTheme="minorEastAsia" w:hint="eastAsia"/>
          <w:lang w:eastAsia="zh-CN"/>
        </w:rPr>
        <w:t xml:space="preserve"> the working assumption on no RLC concatenation is discussed. </w:t>
      </w:r>
      <w:r w:rsidR="00D024EC">
        <w:rPr>
          <w:rFonts w:eastAsiaTheme="minorEastAsia" w:hint="eastAsia"/>
          <w:lang w:eastAsia="zh-CN"/>
        </w:rPr>
        <w:t>More specifically</w:t>
      </w:r>
      <w:r w:rsidR="009B13D0">
        <w:rPr>
          <w:rFonts w:eastAsiaTheme="minorEastAsia" w:hint="eastAsia"/>
          <w:lang w:eastAsia="zh-CN"/>
        </w:rPr>
        <w:t>, this contribution investigates the benefits to introduce concatenation at PDCP</w:t>
      </w:r>
      <w:r w:rsidR="00D024EC">
        <w:rPr>
          <w:rFonts w:eastAsiaTheme="minorEastAsia" w:hint="eastAsia"/>
          <w:lang w:eastAsia="zh-CN"/>
        </w:rPr>
        <w:t xml:space="preserve"> as the complement of concatenation at MAC</w:t>
      </w:r>
      <w:r w:rsidR="009B13D0">
        <w:rPr>
          <w:rFonts w:eastAsiaTheme="minorEastAsia" w:hint="eastAsia"/>
          <w:lang w:eastAsia="zh-CN"/>
        </w:rPr>
        <w:t>. A</w:t>
      </w:r>
      <w:r w:rsidR="00E92FF8">
        <w:rPr>
          <w:rFonts w:eastAsiaTheme="minorEastAsia" w:hint="eastAsia"/>
          <w:lang w:eastAsia="zh-CN"/>
        </w:rPr>
        <w:t xml:space="preserve">nd </w:t>
      </w:r>
      <w:r w:rsidR="00D024EC">
        <w:rPr>
          <w:rFonts w:eastAsiaTheme="minorEastAsia" w:hint="eastAsia"/>
          <w:lang w:eastAsia="zh-CN"/>
        </w:rPr>
        <w:t>further</w:t>
      </w:r>
      <w:r w:rsidR="00E92FF8">
        <w:rPr>
          <w:rFonts w:eastAsiaTheme="minorEastAsia" w:hint="eastAsia"/>
          <w:lang w:eastAsia="zh-CN"/>
        </w:rPr>
        <w:t xml:space="preserve"> thoughts on PDCP concatenation are provided to improve</w:t>
      </w:r>
      <w:r w:rsidR="00CC5EAE">
        <w:rPr>
          <w:rFonts w:eastAsiaTheme="minorEastAsia" w:hint="eastAsia"/>
          <w:lang w:eastAsia="zh-CN"/>
        </w:rPr>
        <w:t xml:space="preserve"> operational</w:t>
      </w:r>
      <w:r w:rsidR="00E92FF8">
        <w:rPr>
          <w:rFonts w:eastAsiaTheme="minorEastAsia" w:hint="eastAsia"/>
          <w:lang w:eastAsia="zh-CN"/>
        </w:rPr>
        <w:t xml:space="preserve"> feasibility</w:t>
      </w:r>
      <w:r w:rsidR="00996446">
        <w:rPr>
          <w:rFonts w:eastAsiaTheme="minorEastAsia" w:hint="eastAsia"/>
          <w:lang w:eastAsia="zh-CN"/>
        </w:rPr>
        <w:t>.</w:t>
      </w:r>
    </w:p>
    <w:p w:rsidR="00A62FD5" w:rsidRPr="00E73033" w:rsidRDefault="00972E3C" w:rsidP="00E73033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114BBE">
        <w:rPr>
          <w:lang w:val="en-US" w:eastAsia="ko-KR"/>
        </w:rPr>
        <w:t>Discussion</w:t>
      </w:r>
    </w:p>
    <w:p w:rsidR="00E224F8" w:rsidRDefault="00E224F8" w:rsidP="009E6251">
      <w:pPr>
        <w:jc w:val="both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>5G NR is required to support various scenarios</w:t>
      </w:r>
      <w:r w:rsidR="006B71C5">
        <w:rPr>
          <w:rFonts w:ascii="Arial" w:eastAsiaTheme="minorEastAsia" w:hAnsi="Arial" w:hint="eastAsia"/>
          <w:szCs w:val="24"/>
          <w:lang w:eastAsia="zh-CN"/>
        </w:rPr>
        <w:t xml:space="preserve"> from low data rate to high data rate</w:t>
      </w:r>
      <w:r>
        <w:rPr>
          <w:rFonts w:ascii="Arial" w:eastAsiaTheme="minorEastAsia" w:hAnsi="Arial" w:hint="eastAsia"/>
          <w:szCs w:val="24"/>
          <w:lang w:eastAsia="zh-CN"/>
        </w:rPr>
        <w:t xml:space="preserve"> including </w:t>
      </w:r>
      <w:proofErr w:type="spellStart"/>
      <w:r>
        <w:rPr>
          <w:rFonts w:ascii="Arial" w:eastAsiaTheme="minorEastAsia" w:hAnsi="Arial" w:hint="eastAsia"/>
          <w:szCs w:val="24"/>
          <w:lang w:eastAsia="zh-CN"/>
        </w:rPr>
        <w:t>eMBB</w:t>
      </w:r>
      <w:proofErr w:type="spellEnd"/>
      <w:r>
        <w:rPr>
          <w:rFonts w:ascii="Arial" w:eastAsiaTheme="minorEastAsia" w:hAnsi="Arial" w:hint="eastAsia"/>
          <w:szCs w:val="24"/>
          <w:lang w:eastAsia="zh-CN"/>
        </w:rPr>
        <w:t xml:space="preserve">, URLLC and </w:t>
      </w:r>
      <w:proofErr w:type="spellStart"/>
      <w:r>
        <w:rPr>
          <w:rFonts w:ascii="Arial" w:eastAsiaTheme="minorEastAsia" w:hAnsi="Arial" w:hint="eastAsia"/>
          <w:szCs w:val="24"/>
          <w:lang w:eastAsia="zh-CN"/>
        </w:rPr>
        <w:t>mMTC</w:t>
      </w:r>
      <w:proofErr w:type="spellEnd"/>
      <w:r>
        <w:rPr>
          <w:rFonts w:ascii="Arial" w:eastAsiaTheme="minorEastAsia" w:hAnsi="Arial" w:hint="eastAsia"/>
          <w:szCs w:val="24"/>
          <w:lang w:eastAsia="zh-CN"/>
        </w:rPr>
        <w:t xml:space="preserve">. As a result, </w:t>
      </w:r>
      <w:r w:rsidR="006B71C5">
        <w:rPr>
          <w:rFonts w:ascii="Arial" w:eastAsiaTheme="minorEastAsia" w:hAnsi="Arial" w:hint="eastAsia"/>
          <w:szCs w:val="24"/>
          <w:lang w:eastAsia="zh-CN"/>
        </w:rPr>
        <w:t>NR is cap</w:t>
      </w:r>
      <w:r w:rsidR="00577F89">
        <w:rPr>
          <w:rFonts w:ascii="Arial" w:eastAsiaTheme="minorEastAsia" w:hAnsi="Arial" w:hint="eastAsia"/>
          <w:szCs w:val="24"/>
          <w:lang w:eastAsia="zh-CN"/>
        </w:rPr>
        <w:t>able of supporting services with</w:t>
      </w:r>
      <w:r w:rsidR="006B71C5">
        <w:rPr>
          <w:rFonts w:ascii="Arial" w:eastAsiaTheme="minorEastAsia" w:hAnsi="Arial" w:hint="eastAsia"/>
          <w:szCs w:val="24"/>
          <w:lang w:eastAsia="zh-CN"/>
        </w:rPr>
        <w:t xml:space="preserve"> a wide range of PDCP SDU</w:t>
      </w:r>
      <w:r w:rsidR="00577F89">
        <w:rPr>
          <w:rFonts w:ascii="Arial" w:eastAsiaTheme="minorEastAsia" w:hAnsi="Arial" w:hint="eastAsia"/>
          <w:szCs w:val="24"/>
          <w:lang w:eastAsia="zh-CN"/>
        </w:rPr>
        <w:t xml:space="preserve"> length</w:t>
      </w:r>
      <w:r w:rsidR="006B71C5">
        <w:rPr>
          <w:rFonts w:ascii="Arial" w:eastAsiaTheme="minorEastAsia" w:hAnsi="Arial" w:hint="eastAsia"/>
          <w:szCs w:val="24"/>
          <w:lang w:eastAsia="zh-CN"/>
        </w:rPr>
        <w:t>s</w:t>
      </w:r>
      <w:r w:rsidR="00BD09F8">
        <w:rPr>
          <w:rFonts w:ascii="Arial" w:eastAsiaTheme="minorEastAsia" w:hAnsi="Arial" w:hint="eastAsia"/>
          <w:szCs w:val="24"/>
          <w:lang w:eastAsia="zh-CN"/>
        </w:rPr>
        <w:t xml:space="preserve">, among which small packets supported by </w:t>
      </w:r>
      <w:proofErr w:type="spellStart"/>
      <w:r w:rsidR="00BD09F8">
        <w:rPr>
          <w:rFonts w:ascii="Arial" w:eastAsiaTheme="minorEastAsia" w:hAnsi="Arial" w:hint="eastAsia"/>
          <w:szCs w:val="24"/>
          <w:lang w:eastAsia="zh-CN"/>
        </w:rPr>
        <w:t>mMTC</w:t>
      </w:r>
      <w:proofErr w:type="spellEnd"/>
      <w:r w:rsidR="00BD09F8">
        <w:rPr>
          <w:rFonts w:ascii="Arial" w:eastAsiaTheme="minorEastAsia" w:hAnsi="Arial" w:hint="eastAsia"/>
          <w:szCs w:val="24"/>
          <w:lang w:eastAsia="zh-CN"/>
        </w:rPr>
        <w:t xml:space="preserve"> and some of URLLC services takes a large percentage of the overall transmitted data.</w:t>
      </w:r>
      <w:r w:rsidR="006B71C5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577F89">
        <w:rPr>
          <w:rFonts w:ascii="Arial" w:eastAsiaTheme="minorEastAsia" w:hAnsi="Arial" w:hint="eastAsia"/>
          <w:szCs w:val="24"/>
          <w:lang w:eastAsia="zh-CN"/>
        </w:rPr>
        <w:t xml:space="preserve">The main reason to </w:t>
      </w:r>
      <w:r w:rsidR="006768DF">
        <w:rPr>
          <w:rFonts w:ascii="Arial" w:eastAsiaTheme="minorEastAsia" w:hAnsi="Arial" w:hint="eastAsia"/>
          <w:szCs w:val="24"/>
          <w:lang w:eastAsia="zh-CN"/>
        </w:rPr>
        <w:t>support no</w:t>
      </w:r>
      <w:r w:rsidR="00EE1AE9">
        <w:rPr>
          <w:rFonts w:ascii="Arial" w:eastAsiaTheme="minorEastAsia" w:hAnsi="Arial" w:hint="eastAsia"/>
          <w:szCs w:val="24"/>
          <w:lang w:eastAsia="zh-CN"/>
        </w:rPr>
        <w:t xml:space="preserve"> concatenation at RLC is</w:t>
      </w:r>
      <w:r w:rsidR="00577F89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882C4A">
        <w:rPr>
          <w:rFonts w:ascii="Arial" w:eastAsiaTheme="minorEastAsia" w:hAnsi="Arial" w:hint="eastAsia"/>
          <w:szCs w:val="24"/>
          <w:lang w:eastAsia="zh-CN"/>
        </w:rPr>
        <w:t>descr</w:t>
      </w:r>
      <w:r w:rsidR="007457DF">
        <w:rPr>
          <w:rFonts w:ascii="Arial" w:eastAsiaTheme="minorEastAsia" w:hAnsi="Arial" w:hint="eastAsia"/>
          <w:szCs w:val="24"/>
          <w:lang w:eastAsia="zh-CN"/>
        </w:rPr>
        <w:t>ibed in [2</w:t>
      </w:r>
      <w:r w:rsidR="00882C4A">
        <w:rPr>
          <w:rFonts w:ascii="Arial" w:eastAsiaTheme="minorEastAsia" w:hAnsi="Arial" w:hint="eastAsia"/>
          <w:szCs w:val="24"/>
          <w:lang w:eastAsia="zh-CN"/>
        </w:rPr>
        <w:t>]</w:t>
      </w:r>
      <w:r w:rsidR="00EE1AE9">
        <w:rPr>
          <w:rFonts w:ascii="Arial" w:eastAsiaTheme="minorEastAsia" w:hAnsi="Arial" w:hint="eastAsia"/>
          <w:szCs w:val="24"/>
          <w:lang w:eastAsia="zh-CN"/>
        </w:rPr>
        <w:t xml:space="preserve"> which suggests the concatenation of RLC PDUs is performed in MAC; however, </w:t>
      </w:r>
      <w:r w:rsidR="00D024EC">
        <w:rPr>
          <w:rFonts w:ascii="Arial" w:eastAsiaTheme="minorEastAsia" w:hAnsi="Arial" w:hint="eastAsia"/>
          <w:szCs w:val="24"/>
          <w:lang w:eastAsia="zh-CN"/>
        </w:rPr>
        <w:t>applying MAC concatenation alone brings new problems as described in [3]</w:t>
      </w:r>
      <w:r w:rsidR="009D0A6A"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="00287653">
        <w:rPr>
          <w:rFonts w:ascii="Arial" w:eastAsiaTheme="minorEastAsia" w:hAnsi="Arial" w:hint="eastAsia"/>
          <w:szCs w:val="24"/>
          <w:lang w:eastAsia="zh-CN"/>
        </w:rPr>
        <w:t xml:space="preserve">As the complement of MAC concatenation, </w:t>
      </w:r>
      <w:r w:rsidR="00287653">
        <w:rPr>
          <w:rFonts w:ascii="Arial" w:eastAsiaTheme="minorEastAsia" w:hAnsi="Arial"/>
          <w:szCs w:val="24"/>
          <w:lang w:eastAsia="zh-CN"/>
        </w:rPr>
        <w:t>concatenation</w:t>
      </w:r>
      <w:r w:rsidR="00287653">
        <w:rPr>
          <w:rFonts w:ascii="Arial" w:eastAsiaTheme="minorEastAsia" w:hAnsi="Arial" w:hint="eastAsia"/>
          <w:szCs w:val="24"/>
          <w:lang w:eastAsia="zh-CN"/>
        </w:rPr>
        <w:t xml:space="preserve"> at PDCP is put forward to offset these </w:t>
      </w:r>
      <w:r w:rsidR="001B10DD">
        <w:rPr>
          <w:rFonts w:ascii="Arial" w:eastAsiaTheme="minorEastAsia" w:hAnsi="Arial" w:hint="eastAsia"/>
          <w:szCs w:val="24"/>
          <w:lang w:eastAsia="zh-CN"/>
        </w:rPr>
        <w:t>issues</w:t>
      </w:r>
      <w:r w:rsidR="00287653">
        <w:rPr>
          <w:rFonts w:ascii="Arial" w:eastAsiaTheme="minorEastAsia" w:hAnsi="Arial" w:hint="eastAsia"/>
          <w:szCs w:val="24"/>
          <w:lang w:eastAsia="zh-CN"/>
        </w:rPr>
        <w:t>.</w:t>
      </w:r>
    </w:p>
    <w:p w:rsidR="005D70C3" w:rsidRDefault="005D70C3" w:rsidP="005D70C3">
      <w:pPr>
        <w:jc w:val="both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Although there is still a debate on the functional split of protocol stack, no matter which option (2 or 3-1) is chosen, PDCP layer is supposed to be implemented in CU; while MAC layer is implemented in DU, as suggested by TR 38.801 [4]. The implementation of PDCP and MAC implies that there are no real-time processing requirements at PDCP, but do exist real-time processing requirements at MAC. As a result, concatenation can be supported at PDCP. </w:t>
      </w:r>
    </w:p>
    <w:p w:rsidR="005D70C3" w:rsidRDefault="005D70C3" w:rsidP="005D70C3">
      <w:pPr>
        <w:jc w:val="both"/>
        <w:rPr>
          <w:rFonts w:ascii="Arial" w:eastAsiaTheme="minorEastAsia" w:hAnsi="Arial"/>
          <w:szCs w:val="24"/>
          <w:lang w:eastAsia="zh-CN"/>
        </w:rPr>
      </w:pPr>
      <w:r w:rsidRPr="00B43F95">
        <w:rPr>
          <w:rFonts w:ascii="Arial" w:eastAsiaTheme="minorEastAsia" w:hAnsi="Arial" w:hint="eastAsia"/>
          <w:b/>
          <w:szCs w:val="24"/>
          <w:lang w:eastAsia="zh-CN"/>
        </w:rPr>
        <w:t>Observation</w:t>
      </w:r>
      <w:r>
        <w:rPr>
          <w:rFonts w:ascii="Arial" w:eastAsiaTheme="minorEastAsia" w:hAnsi="Arial"/>
          <w:b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Cs w:val="24"/>
          <w:lang w:eastAsia="zh-CN"/>
        </w:rPr>
        <w:t>1</w:t>
      </w:r>
      <w:r w:rsidRPr="00B43F95">
        <w:rPr>
          <w:rFonts w:ascii="Arial" w:eastAsiaTheme="minorEastAsia" w:hAnsi="Arial"/>
          <w:b/>
          <w:szCs w:val="24"/>
          <w:lang w:eastAsia="zh-CN"/>
        </w:rPr>
        <w:t xml:space="preserve">: </w:t>
      </w:r>
      <w:r>
        <w:rPr>
          <w:rFonts w:ascii="Arial" w:eastAsiaTheme="minorEastAsia" w:hAnsi="Arial" w:hint="eastAsia"/>
          <w:b/>
          <w:szCs w:val="24"/>
          <w:lang w:eastAsia="zh-CN"/>
        </w:rPr>
        <w:t>Concatenation can be supported at PDCP which has no real-time processing requirements</w:t>
      </w:r>
      <w:r w:rsidRPr="00B43F95">
        <w:rPr>
          <w:rFonts w:ascii="Arial" w:eastAsiaTheme="minorEastAsia" w:hAnsi="Arial"/>
          <w:b/>
          <w:szCs w:val="24"/>
          <w:lang w:eastAsia="zh-CN"/>
        </w:rPr>
        <w:t>.</w:t>
      </w:r>
    </w:p>
    <w:p w:rsidR="001B4A56" w:rsidRDefault="005D70C3" w:rsidP="009E6251">
      <w:pPr>
        <w:jc w:val="both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>In addition, c</w:t>
      </w:r>
      <w:r w:rsidR="003E36AB">
        <w:rPr>
          <w:rFonts w:ascii="Arial" w:eastAsiaTheme="minorEastAsia" w:hAnsi="Arial" w:hint="eastAsia"/>
          <w:szCs w:val="24"/>
          <w:lang w:eastAsia="zh-CN"/>
        </w:rPr>
        <w:t>ompared to</w:t>
      </w:r>
      <w:r w:rsidR="00287653">
        <w:rPr>
          <w:rFonts w:ascii="Arial" w:eastAsiaTheme="minorEastAsia" w:hAnsi="Arial" w:hint="eastAsia"/>
          <w:szCs w:val="24"/>
          <w:lang w:eastAsia="zh-CN"/>
        </w:rPr>
        <w:t xml:space="preserve"> applying</w:t>
      </w:r>
      <w:r w:rsidR="003E36AB">
        <w:rPr>
          <w:rFonts w:ascii="Arial" w:eastAsiaTheme="minorEastAsia" w:hAnsi="Arial" w:hint="eastAsia"/>
          <w:szCs w:val="24"/>
          <w:lang w:eastAsia="zh-CN"/>
        </w:rPr>
        <w:t xml:space="preserve"> MAC concatenation</w:t>
      </w:r>
      <w:r w:rsidR="00287653">
        <w:rPr>
          <w:rFonts w:ascii="Arial" w:eastAsiaTheme="minorEastAsia" w:hAnsi="Arial" w:hint="eastAsia"/>
          <w:szCs w:val="24"/>
          <w:lang w:eastAsia="zh-CN"/>
        </w:rPr>
        <w:t xml:space="preserve"> alone</w:t>
      </w:r>
      <w:r w:rsidR="003E36AB">
        <w:rPr>
          <w:rFonts w:ascii="Arial" w:eastAsiaTheme="minorEastAsia" w:hAnsi="Arial" w:hint="eastAsia"/>
          <w:szCs w:val="24"/>
          <w:lang w:eastAsia="zh-CN"/>
        </w:rPr>
        <w:t xml:space="preserve">, which indicates that </w:t>
      </w:r>
      <w:r w:rsidR="0095588A">
        <w:rPr>
          <w:rFonts w:ascii="Arial" w:eastAsiaTheme="minorEastAsia" w:hAnsi="Arial" w:hint="eastAsia"/>
          <w:szCs w:val="24"/>
          <w:lang w:eastAsia="zh-CN"/>
        </w:rPr>
        <w:t>each PDCP SDU is associated with its own PDCP header, RLC header</w:t>
      </w:r>
      <w:r w:rsidR="00A254B3">
        <w:rPr>
          <w:rFonts w:ascii="Arial" w:eastAsiaTheme="minorEastAsia" w:hAnsi="Arial" w:hint="eastAsia"/>
          <w:szCs w:val="24"/>
          <w:lang w:eastAsia="zh-CN"/>
        </w:rPr>
        <w:t xml:space="preserve"> and MAC headers, PDCP concatenation allows </w:t>
      </w:r>
      <w:r w:rsidR="009142DF">
        <w:rPr>
          <w:rFonts w:ascii="Arial" w:eastAsiaTheme="minorEastAsia" w:hAnsi="Arial" w:hint="eastAsia"/>
          <w:szCs w:val="24"/>
          <w:lang w:eastAsia="zh-CN"/>
        </w:rPr>
        <w:t>several PDCP SDUs to share the same PDCP header, RLC header and MAC headers with little modifications (which will be discussed later) on PDCP header.</w:t>
      </w:r>
      <w:r w:rsidR="00B756B5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B4A56">
        <w:rPr>
          <w:rFonts w:ascii="Arial" w:eastAsiaTheme="minorEastAsia" w:hAnsi="Arial" w:hint="eastAsia"/>
          <w:szCs w:val="24"/>
          <w:lang w:eastAsia="zh-CN"/>
        </w:rPr>
        <w:t xml:space="preserve">Therefore, PDCP concatenation </w:t>
      </w:r>
      <w:r w:rsidR="009E1A90">
        <w:rPr>
          <w:rFonts w:ascii="Arial" w:eastAsiaTheme="minorEastAsia" w:hAnsi="Arial" w:hint="eastAsia"/>
          <w:szCs w:val="24"/>
          <w:lang w:eastAsia="zh-CN"/>
        </w:rPr>
        <w:t>indicates</w:t>
      </w:r>
      <w:r w:rsidR="001B4A56">
        <w:rPr>
          <w:rFonts w:ascii="Arial" w:eastAsiaTheme="minorEastAsia" w:hAnsi="Arial" w:hint="eastAsia"/>
          <w:szCs w:val="24"/>
          <w:lang w:eastAsia="zh-CN"/>
        </w:rPr>
        <w:t xml:space="preserve"> less RLC (and possibly PDCP if concatenation is operated before SN at PDCP) SN consumption</w:t>
      </w:r>
      <w:r w:rsidR="000041A8">
        <w:rPr>
          <w:rFonts w:ascii="Arial" w:eastAsiaTheme="minorEastAsia" w:hAnsi="Arial" w:hint="eastAsia"/>
          <w:szCs w:val="24"/>
          <w:lang w:eastAsia="zh-CN"/>
        </w:rPr>
        <w:t xml:space="preserve"> than the case of applying MAC concatenation alone, especially for small packets.</w:t>
      </w:r>
      <w:r w:rsidR="009E1A90">
        <w:rPr>
          <w:rFonts w:ascii="Arial" w:eastAsiaTheme="minorEastAsia" w:hAnsi="Arial" w:hint="eastAsia"/>
          <w:szCs w:val="24"/>
          <w:lang w:eastAsia="zh-CN"/>
        </w:rPr>
        <w:t xml:space="preserve"> F</w:t>
      </w:r>
      <w:r w:rsidR="009E1A90">
        <w:rPr>
          <w:rFonts w:ascii="Arial" w:eastAsiaTheme="minorEastAsia" w:hAnsi="Arial"/>
          <w:szCs w:val="24"/>
          <w:lang w:eastAsia="zh-CN"/>
        </w:rPr>
        <w:t>u</w:t>
      </w:r>
      <w:r w:rsidR="009E1A90">
        <w:rPr>
          <w:rFonts w:ascii="Arial" w:eastAsiaTheme="minorEastAsia" w:hAnsi="Arial" w:hint="eastAsia"/>
          <w:szCs w:val="24"/>
          <w:lang w:eastAsia="zh-CN"/>
        </w:rPr>
        <w:t>rthermore, less RLC SN consumption</w:t>
      </w:r>
      <w:r w:rsidR="00C27EB6">
        <w:rPr>
          <w:rFonts w:ascii="Arial" w:eastAsiaTheme="minorEastAsia" w:hAnsi="Arial" w:hint="eastAsia"/>
          <w:szCs w:val="24"/>
          <w:lang w:eastAsia="zh-CN"/>
        </w:rPr>
        <w:t xml:space="preserve"> achieved by PDCP concatenation</w:t>
      </w:r>
      <w:r w:rsidR="009E1A90">
        <w:rPr>
          <w:rFonts w:ascii="Arial" w:eastAsiaTheme="minorEastAsia" w:hAnsi="Arial" w:hint="eastAsia"/>
          <w:szCs w:val="24"/>
          <w:lang w:eastAsia="zh-CN"/>
        </w:rPr>
        <w:t xml:space="preserve"> implies </w:t>
      </w:r>
      <w:r w:rsidR="00C27EB6">
        <w:rPr>
          <w:rFonts w:ascii="Arial" w:eastAsiaTheme="minorEastAsia" w:hAnsi="Arial" w:hint="eastAsia"/>
          <w:szCs w:val="24"/>
          <w:lang w:eastAsia="zh-CN"/>
        </w:rPr>
        <w:t>overhead reduction</w:t>
      </w:r>
      <w:r w:rsidR="00C25F44">
        <w:rPr>
          <w:rFonts w:ascii="Arial" w:eastAsiaTheme="minorEastAsia" w:hAnsi="Arial" w:hint="eastAsia"/>
          <w:szCs w:val="24"/>
          <w:lang w:eastAsia="zh-CN"/>
        </w:rPr>
        <w:t xml:space="preserve">, since </w:t>
      </w:r>
      <w:r w:rsidR="00CE1C70">
        <w:rPr>
          <w:rFonts w:ascii="Arial" w:eastAsiaTheme="minorEastAsia" w:hAnsi="Arial" w:hint="eastAsia"/>
          <w:szCs w:val="24"/>
          <w:lang w:eastAsia="zh-CN"/>
        </w:rPr>
        <w:t>less PDCP and RLC headers are needed.</w:t>
      </w:r>
    </w:p>
    <w:p w:rsidR="000041A8" w:rsidRDefault="000041A8" w:rsidP="009E6251">
      <w:pPr>
        <w:jc w:val="both"/>
        <w:rPr>
          <w:rFonts w:ascii="Arial" w:eastAsiaTheme="minorEastAsia" w:hAnsi="Arial"/>
          <w:b/>
          <w:szCs w:val="24"/>
          <w:lang w:eastAsia="zh-CN"/>
        </w:rPr>
      </w:pPr>
      <w:r w:rsidRPr="00B43F95">
        <w:rPr>
          <w:rFonts w:ascii="Arial" w:eastAsiaTheme="minorEastAsia" w:hAnsi="Arial" w:hint="eastAsia"/>
          <w:b/>
          <w:szCs w:val="24"/>
          <w:lang w:eastAsia="zh-CN"/>
        </w:rPr>
        <w:t>Observation</w:t>
      </w:r>
      <w:r w:rsidRPr="00B43F95">
        <w:rPr>
          <w:rFonts w:ascii="Arial" w:eastAsiaTheme="minorEastAsia" w:hAnsi="Arial"/>
          <w:b/>
          <w:szCs w:val="24"/>
          <w:lang w:eastAsia="zh-CN"/>
        </w:rPr>
        <w:t xml:space="preserve"> </w:t>
      </w:r>
      <w:r w:rsidR="00551AAF">
        <w:rPr>
          <w:rFonts w:ascii="Arial" w:eastAsiaTheme="minorEastAsia" w:hAnsi="Arial" w:hint="eastAsia"/>
          <w:b/>
          <w:szCs w:val="24"/>
          <w:lang w:eastAsia="zh-CN"/>
        </w:rPr>
        <w:t>2</w:t>
      </w:r>
      <w:r w:rsidRPr="00B43F95">
        <w:rPr>
          <w:rFonts w:ascii="Arial" w:eastAsiaTheme="minorEastAsia" w:hAnsi="Arial"/>
          <w:b/>
          <w:szCs w:val="24"/>
          <w:lang w:eastAsia="zh-CN"/>
        </w:rPr>
        <w:t xml:space="preserve">: PDCP concatenation </w:t>
      </w:r>
      <w:r>
        <w:rPr>
          <w:rFonts w:ascii="Arial" w:eastAsiaTheme="minorEastAsia" w:hAnsi="Arial" w:hint="eastAsia"/>
          <w:b/>
          <w:szCs w:val="24"/>
          <w:lang w:eastAsia="zh-CN"/>
        </w:rPr>
        <w:t>reduces</w:t>
      </w:r>
      <w:r w:rsidRPr="00B43F95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Cs w:val="24"/>
          <w:lang w:eastAsia="zh-CN"/>
        </w:rPr>
        <w:t>the RLC SN consumption</w:t>
      </w:r>
      <w:r w:rsidRPr="00B43F95">
        <w:rPr>
          <w:rFonts w:ascii="Arial" w:eastAsiaTheme="minorEastAsia" w:hAnsi="Arial"/>
          <w:b/>
          <w:szCs w:val="24"/>
          <w:lang w:eastAsia="zh-CN"/>
        </w:rPr>
        <w:t>.</w:t>
      </w:r>
    </w:p>
    <w:p w:rsidR="00405AD0" w:rsidRPr="00B43F95" w:rsidRDefault="00CE1C70" w:rsidP="00B43F95">
      <w:pPr>
        <w:jc w:val="both"/>
        <w:rPr>
          <w:rFonts w:ascii="Arial" w:eastAsiaTheme="minorEastAsia" w:hAnsi="Arial"/>
          <w:b/>
          <w:szCs w:val="24"/>
          <w:lang w:eastAsia="zh-CN"/>
        </w:rPr>
      </w:pPr>
      <w:r w:rsidRPr="00B43F95">
        <w:rPr>
          <w:rFonts w:ascii="Arial" w:eastAsiaTheme="minorEastAsia" w:hAnsi="Arial" w:hint="eastAsia"/>
          <w:b/>
          <w:szCs w:val="24"/>
          <w:lang w:eastAsia="zh-CN"/>
        </w:rPr>
        <w:t>Observation</w:t>
      </w:r>
      <w:r w:rsidRPr="00B43F95">
        <w:rPr>
          <w:rFonts w:ascii="Arial" w:eastAsiaTheme="minorEastAsia" w:hAnsi="Arial"/>
          <w:b/>
          <w:szCs w:val="24"/>
          <w:lang w:eastAsia="zh-CN"/>
        </w:rPr>
        <w:t xml:space="preserve"> </w:t>
      </w:r>
      <w:r w:rsidR="00551AAF">
        <w:rPr>
          <w:rFonts w:ascii="Arial" w:eastAsiaTheme="minorEastAsia" w:hAnsi="Arial" w:hint="eastAsia"/>
          <w:b/>
          <w:szCs w:val="24"/>
          <w:lang w:eastAsia="zh-CN"/>
        </w:rPr>
        <w:t>3</w:t>
      </w:r>
      <w:r w:rsidRPr="00B43F95">
        <w:rPr>
          <w:rFonts w:ascii="Arial" w:eastAsiaTheme="minorEastAsia" w:hAnsi="Arial"/>
          <w:b/>
          <w:szCs w:val="24"/>
          <w:lang w:eastAsia="zh-CN"/>
        </w:rPr>
        <w:t xml:space="preserve">: PDCP concatenation </w:t>
      </w:r>
      <w:r>
        <w:rPr>
          <w:rFonts w:ascii="Arial" w:eastAsiaTheme="minorEastAsia" w:hAnsi="Arial" w:hint="eastAsia"/>
          <w:b/>
          <w:szCs w:val="24"/>
          <w:lang w:eastAsia="zh-CN"/>
        </w:rPr>
        <w:t>reduces</w:t>
      </w:r>
      <w:r w:rsidRPr="00B43F95">
        <w:rPr>
          <w:rFonts w:ascii="Arial" w:eastAsiaTheme="minorEastAsia" w:hAnsi="Arial" w:hint="eastAsia"/>
          <w:b/>
          <w:szCs w:val="24"/>
          <w:lang w:eastAsia="zh-CN"/>
        </w:rPr>
        <w:t xml:space="preserve"> the overhead</w:t>
      </w:r>
      <w:r>
        <w:rPr>
          <w:rFonts w:ascii="Arial" w:eastAsiaTheme="minorEastAsia" w:hAnsi="Arial" w:hint="eastAsia"/>
          <w:b/>
          <w:szCs w:val="24"/>
          <w:lang w:eastAsia="zh-CN"/>
        </w:rPr>
        <w:t>.</w:t>
      </w:r>
    </w:p>
    <w:p w:rsidR="00BC4DF7" w:rsidRDefault="00D505FA" w:rsidP="00B34747">
      <w:pPr>
        <w:jc w:val="both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>Based on above observations,</w:t>
      </w:r>
      <w:r w:rsidR="00D10FC7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2B3B4D">
        <w:rPr>
          <w:rFonts w:ascii="Arial" w:eastAsiaTheme="minorEastAsia" w:hAnsi="Arial" w:hint="eastAsia"/>
          <w:szCs w:val="24"/>
          <w:lang w:eastAsia="zh-CN"/>
        </w:rPr>
        <w:t xml:space="preserve">introducing </w:t>
      </w:r>
      <w:r w:rsidR="00D10FC7" w:rsidRPr="00D10FC7">
        <w:rPr>
          <w:rFonts w:ascii="Arial" w:eastAsiaTheme="minorEastAsia" w:hAnsi="Arial"/>
          <w:szCs w:val="24"/>
          <w:lang w:eastAsia="zh-CN"/>
        </w:rPr>
        <w:t>PDCP concatenation</w:t>
      </w:r>
      <w:r w:rsidR="00D10FC7" w:rsidRPr="00D10FC7">
        <w:rPr>
          <w:rFonts w:ascii="Arial" w:eastAsiaTheme="minorEastAsia" w:hAnsi="Arial" w:hint="eastAsia"/>
          <w:szCs w:val="24"/>
          <w:lang w:eastAsia="zh-CN"/>
        </w:rPr>
        <w:t xml:space="preserve"> is</w:t>
      </w:r>
      <w:r w:rsidR="003A6640">
        <w:rPr>
          <w:rFonts w:ascii="Arial" w:eastAsiaTheme="minorEastAsia" w:hAnsi="Arial" w:hint="eastAsia"/>
          <w:szCs w:val="24"/>
          <w:lang w:eastAsia="zh-CN"/>
        </w:rPr>
        <w:t xml:space="preserve"> feasible and</w:t>
      </w:r>
      <w:r w:rsidR="00D10FC7" w:rsidRPr="00D10FC7">
        <w:rPr>
          <w:rFonts w:ascii="Arial" w:eastAsiaTheme="minorEastAsia" w:hAnsi="Arial" w:hint="eastAsia"/>
          <w:szCs w:val="24"/>
          <w:lang w:eastAsia="zh-CN"/>
        </w:rPr>
        <w:t xml:space="preserve"> advantageous on </w:t>
      </w:r>
      <w:r w:rsidR="002417E2">
        <w:rPr>
          <w:rFonts w:ascii="Arial" w:eastAsiaTheme="minorEastAsia" w:hAnsi="Arial" w:hint="eastAsia"/>
          <w:szCs w:val="24"/>
          <w:lang w:eastAsia="zh-CN"/>
        </w:rPr>
        <w:t xml:space="preserve">SN consumption and </w:t>
      </w:r>
      <w:r w:rsidR="00D10FC7" w:rsidRPr="00D10FC7">
        <w:rPr>
          <w:rFonts w:ascii="Arial" w:eastAsiaTheme="minorEastAsia" w:hAnsi="Arial" w:hint="eastAsia"/>
          <w:szCs w:val="24"/>
          <w:lang w:eastAsia="zh-CN"/>
        </w:rPr>
        <w:t xml:space="preserve">overhead reduction over </w:t>
      </w:r>
      <w:r w:rsidR="002B3B4D">
        <w:rPr>
          <w:rFonts w:ascii="Arial" w:eastAsiaTheme="minorEastAsia" w:hAnsi="Arial" w:hint="eastAsia"/>
          <w:szCs w:val="24"/>
          <w:lang w:eastAsia="zh-CN"/>
        </w:rPr>
        <w:t xml:space="preserve">applying </w:t>
      </w:r>
      <w:r w:rsidR="00D10FC7" w:rsidRPr="00D10FC7">
        <w:rPr>
          <w:rFonts w:ascii="Arial" w:eastAsiaTheme="minorEastAsia" w:hAnsi="Arial" w:hint="eastAsia"/>
          <w:szCs w:val="24"/>
          <w:lang w:eastAsia="zh-CN"/>
        </w:rPr>
        <w:t>MAC concatenation</w:t>
      </w:r>
      <w:r w:rsidR="002B3B4D">
        <w:rPr>
          <w:rFonts w:ascii="Arial" w:eastAsiaTheme="minorEastAsia" w:hAnsi="Arial" w:hint="eastAsia"/>
          <w:szCs w:val="24"/>
          <w:lang w:eastAsia="zh-CN"/>
        </w:rPr>
        <w:t xml:space="preserve"> alone</w:t>
      </w:r>
      <w:r w:rsidR="003A6640">
        <w:rPr>
          <w:rFonts w:ascii="Arial" w:eastAsiaTheme="minorEastAsia" w:hAnsi="Arial" w:hint="eastAsia"/>
          <w:szCs w:val="24"/>
          <w:lang w:eastAsia="zh-CN"/>
        </w:rPr>
        <w:t xml:space="preserve"> especially for small packets</w:t>
      </w:r>
      <w:r w:rsidR="00D10FC7">
        <w:rPr>
          <w:rFonts w:ascii="Arial" w:eastAsiaTheme="minorEastAsia" w:hAnsi="Arial" w:hint="eastAsia"/>
          <w:szCs w:val="24"/>
          <w:lang w:eastAsia="zh-CN"/>
        </w:rPr>
        <w:t>.</w:t>
      </w:r>
      <w:r w:rsidR="0011521E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4C2E72">
        <w:rPr>
          <w:rFonts w:ascii="Arial" w:eastAsiaTheme="minorEastAsia" w:hAnsi="Arial" w:hint="eastAsia"/>
          <w:szCs w:val="24"/>
          <w:lang w:eastAsia="zh-CN"/>
        </w:rPr>
        <w:t xml:space="preserve">Moreover, </w:t>
      </w:r>
      <w:r w:rsidR="00297ECF">
        <w:rPr>
          <w:rFonts w:ascii="Arial" w:eastAsiaTheme="minorEastAsia" w:hAnsi="Arial" w:hint="eastAsia"/>
          <w:szCs w:val="24"/>
          <w:lang w:eastAsia="zh-CN"/>
        </w:rPr>
        <w:t xml:space="preserve">with the </w:t>
      </w:r>
      <w:r w:rsidR="008D5E1E">
        <w:rPr>
          <w:rFonts w:ascii="Arial" w:eastAsiaTheme="minorEastAsia" w:hAnsi="Arial" w:hint="eastAsia"/>
          <w:szCs w:val="24"/>
          <w:lang w:eastAsia="zh-CN"/>
        </w:rPr>
        <w:t>possible extension</w:t>
      </w:r>
      <w:r w:rsidR="00C75982">
        <w:rPr>
          <w:rFonts w:ascii="Arial" w:eastAsiaTheme="minorEastAsia" w:hAnsi="Arial" w:hint="eastAsia"/>
          <w:szCs w:val="24"/>
          <w:lang w:eastAsia="zh-CN"/>
        </w:rPr>
        <w:t>s</w:t>
      </w:r>
      <w:r w:rsidR="008D5E1E">
        <w:rPr>
          <w:rFonts w:ascii="Arial" w:eastAsiaTheme="minorEastAsia" w:hAnsi="Arial" w:hint="eastAsia"/>
          <w:szCs w:val="24"/>
          <w:lang w:eastAsia="zh-CN"/>
        </w:rPr>
        <w:t xml:space="preserve"> of</w:t>
      </w:r>
      <w:r w:rsidR="00297ECF">
        <w:rPr>
          <w:rFonts w:ascii="Arial" w:eastAsiaTheme="minorEastAsia" w:hAnsi="Arial" w:hint="eastAsia"/>
          <w:szCs w:val="24"/>
          <w:lang w:eastAsia="zh-CN"/>
        </w:rPr>
        <w:t xml:space="preserve"> </w:t>
      </w:r>
      <w:proofErr w:type="spellStart"/>
      <w:r w:rsidR="00297ECF">
        <w:rPr>
          <w:rFonts w:ascii="Arial" w:eastAsiaTheme="minorEastAsia" w:hAnsi="Arial" w:hint="eastAsia"/>
          <w:szCs w:val="24"/>
          <w:lang w:eastAsia="zh-CN"/>
        </w:rPr>
        <w:t>mmWave</w:t>
      </w:r>
      <w:proofErr w:type="spellEnd"/>
      <w:r w:rsidR="00297ECF">
        <w:rPr>
          <w:rFonts w:ascii="Arial" w:eastAsiaTheme="minorEastAsia" w:hAnsi="Arial" w:hint="eastAsia"/>
          <w:szCs w:val="24"/>
          <w:lang w:eastAsia="zh-CN"/>
        </w:rPr>
        <w:t xml:space="preserve"> band</w:t>
      </w:r>
      <w:r w:rsidR="00C75982">
        <w:rPr>
          <w:rFonts w:ascii="Arial" w:eastAsiaTheme="minorEastAsia" w:hAnsi="Arial" w:hint="eastAsia"/>
          <w:szCs w:val="24"/>
          <w:lang w:eastAsia="zh-CN"/>
        </w:rPr>
        <w:t>s</w:t>
      </w:r>
      <w:r w:rsidR="008D5E1E">
        <w:rPr>
          <w:rFonts w:ascii="Arial" w:eastAsiaTheme="minorEastAsia" w:hAnsi="Arial" w:hint="eastAsia"/>
          <w:szCs w:val="24"/>
          <w:lang w:eastAsia="zh-CN"/>
        </w:rPr>
        <w:t xml:space="preserve"> with wider bandwidth, </w:t>
      </w:r>
      <w:r w:rsidR="00C75982">
        <w:rPr>
          <w:rFonts w:ascii="Arial" w:eastAsiaTheme="minorEastAsia" w:hAnsi="Arial" w:hint="eastAsia"/>
          <w:szCs w:val="24"/>
          <w:lang w:eastAsia="zh-CN"/>
        </w:rPr>
        <w:t xml:space="preserve">NR is implied to support larger MAC PDUs in size; thus, current normal packets (approximately 1500 Bytes in length) </w:t>
      </w:r>
      <w:r w:rsidR="00560B27">
        <w:rPr>
          <w:rFonts w:ascii="Arial" w:eastAsiaTheme="minorEastAsia" w:hAnsi="Arial" w:hint="eastAsia"/>
          <w:szCs w:val="24"/>
          <w:lang w:eastAsia="zh-CN"/>
        </w:rPr>
        <w:t xml:space="preserve">may be treated as small packets in </w:t>
      </w:r>
      <w:proofErr w:type="spellStart"/>
      <w:r w:rsidR="00560B27">
        <w:rPr>
          <w:rFonts w:ascii="Arial" w:eastAsiaTheme="minorEastAsia" w:hAnsi="Arial" w:hint="eastAsia"/>
          <w:szCs w:val="24"/>
          <w:lang w:eastAsia="zh-CN"/>
        </w:rPr>
        <w:t>mmWave</w:t>
      </w:r>
      <w:proofErr w:type="spellEnd"/>
      <w:r w:rsidR="00560B27">
        <w:rPr>
          <w:rFonts w:ascii="Arial" w:eastAsiaTheme="minorEastAsia" w:hAnsi="Arial" w:hint="eastAsia"/>
          <w:szCs w:val="24"/>
          <w:lang w:eastAsia="zh-CN"/>
        </w:rPr>
        <w:t xml:space="preserve"> scenarios</w:t>
      </w:r>
      <w:r w:rsidR="005238F1">
        <w:rPr>
          <w:rFonts w:ascii="Arial" w:eastAsiaTheme="minorEastAsia" w:hAnsi="Arial" w:hint="eastAsia"/>
          <w:szCs w:val="24"/>
          <w:lang w:eastAsia="zh-CN"/>
        </w:rPr>
        <w:t xml:space="preserve">, which also drive the introduction of PDCP concatenation from the perspective of comparable </w:t>
      </w:r>
      <w:r w:rsidR="005238F1">
        <w:rPr>
          <w:rFonts w:ascii="Arial" w:eastAsiaTheme="minorEastAsia" w:hAnsi="Arial"/>
          <w:szCs w:val="24"/>
          <w:lang w:eastAsia="zh-CN"/>
        </w:rPr>
        <w:t>‘</w:t>
      </w:r>
      <w:r w:rsidR="005238F1">
        <w:rPr>
          <w:rFonts w:ascii="Arial" w:eastAsiaTheme="minorEastAsia" w:hAnsi="Arial" w:hint="eastAsia"/>
          <w:szCs w:val="24"/>
          <w:lang w:eastAsia="zh-CN"/>
        </w:rPr>
        <w:t>small</w:t>
      </w:r>
      <w:r w:rsidR="005238F1">
        <w:rPr>
          <w:rFonts w:ascii="Arial" w:eastAsiaTheme="minorEastAsia" w:hAnsi="Arial"/>
          <w:szCs w:val="24"/>
          <w:lang w:eastAsia="zh-CN"/>
        </w:rPr>
        <w:t>’</w:t>
      </w:r>
      <w:r w:rsidR="005238F1">
        <w:rPr>
          <w:rFonts w:ascii="Arial" w:eastAsiaTheme="minorEastAsia" w:hAnsi="Arial" w:hint="eastAsia"/>
          <w:szCs w:val="24"/>
          <w:lang w:eastAsia="zh-CN"/>
        </w:rPr>
        <w:t xml:space="preserve"> packets in NR.</w:t>
      </w:r>
      <w:r w:rsidR="002925B9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1521E">
        <w:rPr>
          <w:rFonts w:ascii="Arial" w:eastAsiaTheme="minorEastAsia" w:hAnsi="Arial" w:hint="eastAsia"/>
          <w:szCs w:val="24"/>
          <w:lang w:eastAsia="zh-CN"/>
        </w:rPr>
        <w:t>Therefore, supporting PDCP concatenation in NR</w:t>
      </w:r>
      <w:r w:rsidR="002F0BFB">
        <w:rPr>
          <w:rFonts w:ascii="Arial" w:eastAsiaTheme="minorEastAsia" w:hAnsi="Arial" w:hint="eastAsia"/>
          <w:szCs w:val="24"/>
          <w:lang w:eastAsia="zh-CN"/>
        </w:rPr>
        <w:t xml:space="preserve"> is necessary.</w:t>
      </w:r>
    </w:p>
    <w:p w:rsidR="00D10FC7" w:rsidRDefault="00BC4DF7" w:rsidP="00B34747">
      <w:pPr>
        <w:jc w:val="both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b/>
          <w:szCs w:val="24"/>
          <w:lang w:eastAsia="zh-CN"/>
        </w:rPr>
        <w:lastRenderedPageBreak/>
        <w:t>Proposal 1</w:t>
      </w:r>
      <w:r w:rsidRPr="00B43F95">
        <w:rPr>
          <w:rFonts w:ascii="Arial" w:eastAsiaTheme="minorEastAsia" w:hAnsi="Arial"/>
          <w:b/>
          <w:szCs w:val="24"/>
          <w:lang w:eastAsia="zh-CN"/>
        </w:rPr>
        <w:t>: PDCP concatenation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should be supported by NR.</w:t>
      </w:r>
    </w:p>
    <w:p w:rsidR="0058707E" w:rsidRDefault="008D4DB7" w:rsidP="00B34747">
      <w:pPr>
        <w:jc w:val="both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As </w:t>
      </w:r>
      <w:r w:rsidR="0086247B">
        <w:rPr>
          <w:rFonts w:ascii="Arial" w:eastAsiaTheme="minorEastAsia" w:hAnsi="Arial" w:hint="eastAsia"/>
          <w:szCs w:val="24"/>
          <w:lang w:eastAsia="zh-CN"/>
        </w:rPr>
        <w:t>implied</w:t>
      </w:r>
      <w:r>
        <w:rPr>
          <w:rFonts w:ascii="Arial" w:eastAsiaTheme="minorEastAsia" w:hAnsi="Arial" w:hint="eastAsia"/>
          <w:szCs w:val="24"/>
          <w:lang w:eastAsia="zh-CN"/>
        </w:rPr>
        <w:t xml:space="preserve"> above, NR is capable of supporting PDCP SDUs </w:t>
      </w:r>
      <w:r w:rsidR="0086247B">
        <w:rPr>
          <w:rFonts w:ascii="Arial" w:eastAsiaTheme="minorEastAsia" w:hAnsi="Arial" w:hint="eastAsia"/>
          <w:szCs w:val="24"/>
          <w:lang w:eastAsia="zh-CN"/>
        </w:rPr>
        <w:t>including IP and non-IP packets</w:t>
      </w:r>
      <w:r>
        <w:rPr>
          <w:rFonts w:ascii="Arial" w:eastAsiaTheme="minorEastAsia" w:hAnsi="Arial" w:hint="eastAsia"/>
          <w:szCs w:val="24"/>
          <w:lang w:eastAsia="zh-CN"/>
        </w:rPr>
        <w:t>.</w:t>
      </w:r>
      <w:r w:rsidR="0086247B">
        <w:rPr>
          <w:rFonts w:ascii="Arial" w:eastAsiaTheme="minorEastAsia" w:hAnsi="Arial" w:hint="eastAsia"/>
          <w:szCs w:val="24"/>
          <w:lang w:eastAsia="zh-CN"/>
        </w:rPr>
        <w:t xml:space="preserve"> In addition, for small IP packets, ROHC is likely to be used; otherwise it takes </w:t>
      </w:r>
      <w:r w:rsidR="000F4E99">
        <w:rPr>
          <w:rFonts w:ascii="Arial" w:eastAsiaTheme="minorEastAsia" w:hAnsi="Arial" w:hint="eastAsia"/>
          <w:szCs w:val="24"/>
          <w:lang w:eastAsia="zh-CN"/>
        </w:rPr>
        <w:t>too</w:t>
      </w:r>
      <w:r w:rsidR="0086247B">
        <w:rPr>
          <w:rFonts w:ascii="Arial" w:eastAsiaTheme="minorEastAsia" w:hAnsi="Arial" w:hint="eastAsia"/>
          <w:szCs w:val="24"/>
          <w:lang w:eastAsia="zh-CN"/>
        </w:rPr>
        <w:t xml:space="preserve"> large</w:t>
      </w:r>
      <w:r w:rsidR="000F4E99">
        <w:rPr>
          <w:rFonts w:ascii="Arial" w:eastAsiaTheme="minorEastAsia" w:hAnsi="Arial" w:hint="eastAsia"/>
          <w:szCs w:val="24"/>
          <w:lang w:eastAsia="zh-CN"/>
        </w:rPr>
        <w:t xml:space="preserve"> the</w:t>
      </w:r>
      <w:r w:rsidR="0086247B">
        <w:rPr>
          <w:rFonts w:ascii="Arial" w:eastAsiaTheme="minorEastAsia" w:hAnsi="Arial" w:hint="eastAsia"/>
          <w:szCs w:val="24"/>
          <w:lang w:eastAsia="zh-CN"/>
        </w:rPr>
        <w:t xml:space="preserve"> percentage of the whole packet for IP header which impacts the data transmission efficiency.</w:t>
      </w:r>
      <w:r>
        <w:rPr>
          <w:rFonts w:ascii="Arial" w:eastAsiaTheme="minorEastAsia" w:hAnsi="Arial" w:hint="eastAsia"/>
          <w:szCs w:val="24"/>
          <w:lang w:eastAsia="zh-CN"/>
        </w:rPr>
        <w:t xml:space="preserve"> Therefore, if concatenation is performed at PDCP, </w:t>
      </w:r>
      <w:r w:rsidR="00CB4D63">
        <w:rPr>
          <w:rFonts w:ascii="Arial" w:eastAsiaTheme="minorEastAsia" w:hAnsi="Arial" w:hint="eastAsia"/>
          <w:szCs w:val="24"/>
          <w:lang w:eastAsia="zh-CN"/>
        </w:rPr>
        <w:t>some necessary fields including Concatenation Information</w:t>
      </w:r>
      <w:r w:rsidR="000173F8">
        <w:rPr>
          <w:rFonts w:ascii="Arial" w:eastAsiaTheme="minorEastAsia" w:hAnsi="Arial" w:hint="eastAsia"/>
          <w:szCs w:val="24"/>
          <w:lang w:eastAsia="zh-CN"/>
        </w:rPr>
        <w:t xml:space="preserve"> (</w:t>
      </w:r>
      <w:r w:rsidR="001F266D">
        <w:rPr>
          <w:rFonts w:ascii="Arial" w:eastAsiaTheme="minorEastAsia" w:hAnsi="Arial" w:hint="eastAsia"/>
          <w:szCs w:val="24"/>
          <w:lang w:eastAsia="zh-CN"/>
        </w:rPr>
        <w:t>such as</w:t>
      </w:r>
      <w:r w:rsidR="000173F8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F266D">
        <w:rPr>
          <w:rFonts w:ascii="Arial" w:eastAsiaTheme="minorEastAsia" w:hAnsi="Arial" w:hint="eastAsia"/>
          <w:szCs w:val="24"/>
          <w:lang w:eastAsia="zh-CN"/>
        </w:rPr>
        <w:t>the number of PDCP SDU</w:t>
      </w:r>
      <w:r w:rsidR="000173F8">
        <w:rPr>
          <w:rFonts w:ascii="Arial" w:eastAsiaTheme="minorEastAsia" w:hAnsi="Arial" w:hint="eastAsia"/>
          <w:szCs w:val="24"/>
          <w:lang w:eastAsia="zh-CN"/>
        </w:rPr>
        <w:t>)</w:t>
      </w:r>
      <w:r w:rsidR="00CB4D63">
        <w:rPr>
          <w:rFonts w:ascii="Arial" w:eastAsiaTheme="minorEastAsia" w:hAnsi="Arial" w:hint="eastAsia"/>
          <w:szCs w:val="24"/>
          <w:lang w:eastAsia="zh-CN"/>
        </w:rPr>
        <w:t xml:space="preserve"> and SDU Lengths </w:t>
      </w:r>
      <w:r>
        <w:rPr>
          <w:rFonts w:ascii="Arial" w:eastAsiaTheme="minorEastAsia" w:hAnsi="Arial" w:hint="eastAsia"/>
          <w:szCs w:val="24"/>
          <w:lang w:eastAsia="zh-CN"/>
        </w:rPr>
        <w:t>need to be</w:t>
      </w:r>
      <w:r w:rsidR="00CB4D63">
        <w:rPr>
          <w:rFonts w:ascii="Arial" w:eastAsiaTheme="minorEastAsia" w:hAnsi="Arial" w:hint="eastAsia"/>
          <w:szCs w:val="24"/>
          <w:lang w:eastAsia="zh-CN"/>
        </w:rPr>
        <w:t xml:space="preserve"> added.</w:t>
      </w:r>
      <w:r w:rsidR="00B41B6F">
        <w:rPr>
          <w:rFonts w:ascii="Arial" w:eastAsiaTheme="minorEastAsia" w:hAnsi="Arial" w:hint="eastAsia"/>
          <w:szCs w:val="24"/>
          <w:lang w:eastAsia="zh-CN"/>
        </w:rPr>
        <w:t xml:space="preserve"> Figure 1 gives </w:t>
      </w:r>
      <w:r w:rsidR="00BB75E0">
        <w:rPr>
          <w:rFonts w:ascii="Arial" w:eastAsiaTheme="minorEastAsia" w:hAnsi="Arial" w:hint="eastAsia"/>
          <w:szCs w:val="24"/>
          <w:lang w:eastAsia="zh-CN"/>
        </w:rPr>
        <w:t>one</w:t>
      </w:r>
      <w:r w:rsidR="00B41B6F">
        <w:rPr>
          <w:rFonts w:ascii="Arial" w:eastAsiaTheme="minorEastAsia" w:hAnsi="Arial" w:hint="eastAsia"/>
          <w:szCs w:val="24"/>
          <w:lang w:eastAsia="zh-CN"/>
        </w:rPr>
        <w:t xml:space="preserve"> possible example</w:t>
      </w:r>
      <w:r w:rsidR="000741AC">
        <w:rPr>
          <w:rFonts w:ascii="Arial" w:eastAsiaTheme="minorEastAsia" w:hAnsi="Arial" w:hint="eastAsia"/>
          <w:szCs w:val="24"/>
          <w:lang w:eastAsia="zh-CN"/>
        </w:rPr>
        <w:t xml:space="preserve"> of PDCP concatenation</w:t>
      </w:r>
      <w:r w:rsidR="00D63D66">
        <w:rPr>
          <w:rFonts w:ascii="Arial" w:eastAsiaTheme="minorEastAsia" w:hAnsi="Arial" w:hint="eastAsia"/>
          <w:szCs w:val="24"/>
          <w:lang w:eastAsia="zh-CN"/>
        </w:rPr>
        <w:t>.</w:t>
      </w:r>
      <w:r w:rsidR="0058707E">
        <w:rPr>
          <w:rFonts w:ascii="Arial" w:eastAsiaTheme="minorEastAsia" w:hAnsi="Arial" w:hint="eastAsia"/>
          <w:szCs w:val="24"/>
          <w:lang w:eastAsia="zh-CN"/>
        </w:rPr>
        <w:t xml:space="preserve"> The determination of the required fields induced by PDCP concatenation can be decided during Stage 3 if PDCP concatenation is agreed.</w:t>
      </w:r>
    </w:p>
    <w:p w:rsidR="00DE32C5" w:rsidRDefault="007473D4" w:rsidP="00B34747">
      <w:pPr>
        <w:jc w:val="both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szCs w:val="24"/>
          <w:lang w:eastAsia="zh-CN"/>
        </w:rPr>
        <w:t xml:space="preserve">Although </w:t>
      </w:r>
      <w:r w:rsidR="007B0CFE">
        <w:rPr>
          <w:rFonts w:ascii="Arial" w:eastAsiaTheme="minorEastAsia" w:hAnsi="Arial" w:hint="eastAsia"/>
          <w:szCs w:val="24"/>
          <w:lang w:eastAsia="zh-CN"/>
        </w:rPr>
        <w:t xml:space="preserve">these </w:t>
      </w:r>
      <w:r w:rsidR="008A6E79">
        <w:rPr>
          <w:rFonts w:ascii="Arial" w:eastAsiaTheme="minorEastAsia" w:hAnsi="Arial" w:hint="eastAsia"/>
          <w:szCs w:val="24"/>
          <w:lang w:eastAsia="zh-CN"/>
        </w:rPr>
        <w:t>PDCP concatenation-</w:t>
      </w:r>
      <w:r w:rsidR="000741AC">
        <w:rPr>
          <w:rFonts w:ascii="Arial" w:eastAsiaTheme="minorEastAsia" w:hAnsi="Arial" w:hint="eastAsia"/>
          <w:szCs w:val="24"/>
          <w:lang w:eastAsia="zh-CN"/>
        </w:rPr>
        <w:t>related field</w:t>
      </w:r>
      <w:r>
        <w:rPr>
          <w:rFonts w:ascii="Arial" w:eastAsiaTheme="minorEastAsia" w:hAnsi="Arial" w:hint="eastAsia"/>
          <w:szCs w:val="24"/>
          <w:lang w:eastAsia="zh-CN"/>
        </w:rPr>
        <w:t xml:space="preserve">s yield more overhead, PDCP concatenation </w:t>
      </w:r>
      <w:r w:rsidR="00AA78BC">
        <w:rPr>
          <w:rFonts w:ascii="Arial" w:eastAsiaTheme="minorEastAsia" w:hAnsi="Arial" w:hint="eastAsia"/>
          <w:szCs w:val="24"/>
          <w:lang w:eastAsia="zh-CN"/>
        </w:rPr>
        <w:t xml:space="preserve">will not </w:t>
      </w:r>
      <w:r w:rsidR="007F162F">
        <w:rPr>
          <w:rFonts w:ascii="Arial" w:eastAsiaTheme="minorEastAsia" w:hAnsi="Arial" w:hint="eastAsia"/>
          <w:szCs w:val="24"/>
          <w:lang w:eastAsia="zh-CN"/>
        </w:rPr>
        <w:t>produce more overhead than former RLC concatenation (Note that no RLC concatenation is not because of overhead issue)</w:t>
      </w:r>
      <w:r w:rsidR="00AA78BC">
        <w:rPr>
          <w:rFonts w:ascii="Arial" w:eastAsiaTheme="minorEastAsia" w:hAnsi="Arial" w:hint="eastAsia"/>
          <w:szCs w:val="24"/>
          <w:lang w:eastAsia="zh-CN"/>
        </w:rPr>
        <w:t>.</w:t>
      </w:r>
      <w:r w:rsidR="005A2D55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E3343B">
        <w:rPr>
          <w:rFonts w:ascii="Arial" w:eastAsiaTheme="minorEastAsia" w:hAnsi="Arial" w:hint="eastAsia"/>
          <w:szCs w:val="24"/>
          <w:lang w:eastAsia="zh-CN"/>
        </w:rPr>
        <w:t>In addition</w:t>
      </w:r>
      <w:r w:rsidR="005A2D55">
        <w:rPr>
          <w:rFonts w:ascii="Arial" w:eastAsiaTheme="minorEastAsia" w:hAnsi="Arial" w:hint="eastAsia"/>
          <w:szCs w:val="24"/>
          <w:lang w:eastAsia="zh-CN"/>
        </w:rPr>
        <w:t>, the overhead reduction mechanisms for these related fields</w:t>
      </w:r>
      <w:r w:rsidR="00ED0864">
        <w:rPr>
          <w:rFonts w:ascii="Arial" w:eastAsiaTheme="minorEastAsia" w:hAnsi="Arial" w:hint="eastAsia"/>
          <w:szCs w:val="24"/>
          <w:lang w:eastAsia="zh-CN"/>
        </w:rPr>
        <w:t xml:space="preserve"> can be</w:t>
      </w:r>
      <w:r w:rsidR="00BF6926">
        <w:rPr>
          <w:rFonts w:ascii="Arial" w:eastAsiaTheme="minorEastAsia" w:hAnsi="Arial" w:hint="eastAsia"/>
          <w:szCs w:val="24"/>
          <w:lang w:eastAsia="zh-CN"/>
        </w:rPr>
        <w:t xml:space="preserve"> further</w:t>
      </w:r>
      <w:r w:rsidR="00ED0864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ED0864">
        <w:rPr>
          <w:rFonts w:ascii="Arial" w:eastAsiaTheme="minorEastAsia" w:hAnsi="Arial"/>
          <w:szCs w:val="24"/>
          <w:lang w:eastAsia="zh-CN"/>
        </w:rPr>
        <w:t>studied</w:t>
      </w:r>
      <w:r w:rsidR="00ED0864">
        <w:rPr>
          <w:rFonts w:ascii="Arial" w:eastAsiaTheme="minorEastAsia" w:hAnsi="Arial" w:hint="eastAsia"/>
          <w:szCs w:val="24"/>
          <w:lang w:eastAsia="zh-CN"/>
        </w:rPr>
        <w:t xml:space="preserve"> and introduced to PDCP concatenation.</w:t>
      </w:r>
    </w:p>
    <w:p w:rsidR="00DE32C5" w:rsidRDefault="001B367E" w:rsidP="00DE32C5">
      <w:pPr>
        <w:jc w:val="center"/>
        <w:rPr>
          <w:rFonts w:ascii="Arial" w:eastAsiaTheme="minorEastAsia" w:hAnsi="Arial"/>
          <w:szCs w:val="24"/>
          <w:lang w:eastAsia="zh-CN"/>
        </w:rPr>
      </w:pPr>
      <w:r w:rsidRPr="00F620D7">
        <w:rPr>
          <w:rFonts w:ascii="Arial" w:eastAsiaTheme="minorEastAsia" w:hAnsi="Arial"/>
          <w:szCs w:val="24"/>
          <w:lang w:eastAsia="zh-CN"/>
        </w:rPr>
        <w:object w:dxaOrig="8557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1.4pt;height:104pt" o:ole="">
            <v:imagedata r:id="rId9" o:title=""/>
          </v:shape>
          <o:OLEObject Type="Embed" ProgID="Visio.Drawing.11" ShapeID="_x0000_i1025" DrawAspect="Content" ObjectID="_1551871818" r:id="rId10"/>
        </w:object>
      </w:r>
    </w:p>
    <w:p w:rsidR="00BF175A" w:rsidRDefault="0027137D">
      <w:pPr>
        <w:jc w:val="center"/>
        <w:rPr>
          <w:rFonts w:ascii="Arial" w:eastAsiaTheme="minorEastAsia" w:hAnsi="Arial"/>
          <w:szCs w:val="24"/>
          <w:lang w:eastAsia="zh-CN"/>
        </w:rPr>
      </w:pPr>
      <w:bookmarkStart w:id="3" w:name="_Ref468886668"/>
      <w:r w:rsidRPr="0027137D">
        <w:rPr>
          <w:rFonts w:ascii="Arial" w:eastAsia="MS Mincho" w:hAnsi="Arial"/>
          <w:b/>
          <w:szCs w:val="24"/>
        </w:rPr>
        <w:t>Figure</w:t>
      </w:r>
      <w:bookmarkEnd w:id="3"/>
      <w:r w:rsidRPr="0027137D">
        <w:rPr>
          <w:rFonts w:ascii="Arial" w:eastAsiaTheme="minorEastAsia" w:hAnsi="Arial" w:hint="eastAsia"/>
          <w:b/>
          <w:bCs/>
          <w:szCs w:val="24"/>
          <w:lang w:eastAsia="zh-CN"/>
        </w:rPr>
        <w:t xml:space="preserve"> 1</w:t>
      </w:r>
      <w:r w:rsidRPr="0027137D">
        <w:rPr>
          <w:rFonts w:ascii="Arial" w:eastAsia="MS Mincho" w:hAnsi="Arial"/>
          <w:b/>
          <w:szCs w:val="24"/>
        </w:rPr>
        <w:t xml:space="preserve">: </w:t>
      </w:r>
      <w:r w:rsidR="00BB75E0">
        <w:rPr>
          <w:rFonts w:ascii="Arial" w:eastAsiaTheme="minorEastAsia" w:hAnsi="Arial" w:hint="eastAsia"/>
          <w:b/>
          <w:szCs w:val="24"/>
          <w:lang w:eastAsia="zh-CN"/>
        </w:rPr>
        <w:t>One</w:t>
      </w:r>
      <w:r w:rsidR="00B41B6F">
        <w:rPr>
          <w:rFonts w:ascii="Arial" w:eastAsiaTheme="minorEastAsia" w:hAnsi="Arial" w:hint="eastAsia"/>
          <w:b/>
          <w:szCs w:val="24"/>
          <w:lang w:eastAsia="zh-CN"/>
        </w:rPr>
        <w:t xml:space="preserve"> possible</w:t>
      </w:r>
      <w:r w:rsidR="0079588A">
        <w:rPr>
          <w:rFonts w:ascii="Arial" w:eastAsiaTheme="minorEastAsia" w:hAnsi="Arial" w:hint="eastAsia"/>
          <w:b/>
          <w:szCs w:val="24"/>
          <w:lang w:eastAsia="zh-CN"/>
        </w:rPr>
        <w:t xml:space="preserve"> example of </w:t>
      </w:r>
      <w:r w:rsidRPr="0027137D">
        <w:rPr>
          <w:rFonts w:ascii="Arial" w:eastAsia="MS Mincho" w:hAnsi="Arial"/>
          <w:b/>
          <w:szCs w:val="24"/>
        </w:rPr>
        <w:t>PDCP concatenation</w:t>
      </w:r>
      <w:r w:rsidRPr="0027137D">
        <w:rPr>
          <w:rFonts w:ascii="Arial" w:eastAsiaTheme="minorEastAsia" w:hAnsi="Arial" w:hint="eastAsia"/>
          <w:b/>
          <w:szCs w:val="24"/>
          <w:lang w:eastAsia="zh-CN"/>
        </w:rPr>
        <w:t xml:space="preserve"> with necessary fields</w:t>
      </w:r>
    </w:p>
    <w:p w:rsidR="006C2278" w:rsidRDefault="00B54573" w:rsidP="003E1898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A21903">
        <w:rPr>
          <w:lang w:val="en-US" w:eastAsia="ko-KR"/>
        </w:rPr>
        <w:t xml:space="preserve"> </w:t>
      </w:r>
      <w:r w:rsidR="007B611E">
        <w:rPr>
          <w:lang w:val="en-US" w:eastAsia="ko-KR"/>
        </w:rPr>
        <w:t>Conclusions</w:t>
      </w:r>
    </w:p>
    <w:p w:rsidR="00AE15DC" w:rsidRDefault="00AD575A" w:rsidP="00BC2FAA">
      <w:pPr>
        <w:jc w:val="both"/>
        <w:rPr>
          <w:rFonts w:ascii="Arial" w:eastAsiaTheme="minorEastAsia" w:hAnsi="Arial"/>
          <w:szCs w:val="24"/>
          <w:lang w:eastAsia="zh-CN"/>
        </w:rPr>
      </w:pPr>
      <w:r w:rsidRPr="00BC2FAA">
        <w:rPr>
          <w:rFonts w:ascii="Arial" w:eastAsiaTheme="minorEastAsia" w:hAnsi="Arial"/>
          <w:szCs w:val="24"/>
          <w:lang w:eastAsia="zh-CN"/>
        </w:rPr>
        <w:t xml:space="preserve">In </w:t>
      </w:r>
      <w:r w:rsidR="00AC0D07" w:rsidRPr="00BC2FAA">
        <w:rPr>
          <w:rFonts w:ascii="Arial" w:eastAsiaTheme="minorEastAsia" w:hAnsi="Arial"/>
          <w:szCs w:val="24"/>
          <w:lang w:eastAsia="zh-CN"/>
        </w:rPr>
        <w:t xml:space="preserve">this contribution, </w:t>
      </w:r>
      <w:r w:rsidR="005F5332">
        <w:rPr>
          <w:rFonts w:ascii="Arial" w:eastAsiaTheme="minorEastAsia" w:hAnsi="Arial" w:hint="eastAsia"/>
          <w:szCs w:val="24"/>
          <w:lang w:eastAsia="zh-CN"/>
        </w:rPr>
        <w:t>the advantages of PDCP concatenation are discussed.</w:t>
      </w:r>
      <w:r w:rsidR="00BC2FAA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B053AB">
        <w:rPr>
          <w:rFonts w:ascii="Arial" w:eastAsiaTheme="minorEastAsia" w:hAnsi="Arial" w:hint="eastAsia"/>
          <w:szCs w:val="24"/>
          <w:lang w:eastAsia="zh-CN"/>
        </w:rPr>
        <w:t>And further thoughts on PDCP concatenation are given.</w:t>
      </w:r>
      <w:r w:rsidR="007A3FF3">
        <w:rPr>
          <w:rFonts w:ascii="Arial" w:eastAsiaTheme="minorEastAsia" w:hAnsi="Arial" w:hint="eastAsia"/>
          <w:szCs w:val="24"/>
          <w:lang w:eastAsia="zh-CN"/>
        </w:rPr>
        <w:t xml:space="preserve"> The observations and proposals are summarized as follows.</w:t>
      </w:r>
    </w:p>
    <w:p w:rsidR="007A3FF3" w:rsidRDefault="00DA5709" w:rsidP="00BC2FAA">
      <w:pPr>
        <w:jc w:val="both"/>
        <w:rPr>
          <w:rFonts w:ascii="Arial" w:eastAsiaTheme="minorEastAsia" w:hAnsi="Arial"/>
          <w:b/>
          <w:szCs w:val="24"/>
          <w:lang w:eastAsia="zh-CN"/>
        </w:rPr>
      </w:pPr>
      <w:r w:rsidRPr="00B43F95">
        <w:rPr>
          <w:rFonts w:ascii="Arial" w:eastAsiaTheme="minorEastAsia" w:hAnsi="Arial" w:hint="eastAsia"/>
          <w:b/>
          <w:szCs w:val="24"/>
          <w:lang w:eastAsia="zh-CN"/>
        </w:rPr>
        <w:t>Observation</w:t>
      </w:r>
      <w:r>
        <w:rPr>
          <w:rFonts w:ascii="Arial" w:eastAsiaTheme="minorEastAsia" w:hAnsi="Arial"/>
          <w:b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Cs w:val="24"/>
          <w:lang w:eastAsia="zh-CN"/>
        </w:rPr>
        <w:t>1</w:t>
      </w:r>
      <w:r w:rsidRPr="00B43F95">
        <w:rPr>
          <w:rFonts w:ascii="Arial" w:eastAsiaTheme="minorEastAsia" w:hAnsi="Arial"/>
          <w:b/>
          <w:szCs w:val="24"/>
          <w:lang w:eastAsia="zh-CN"/>
        </w:rPr>
        <w:t xml:space="preserve">: </w:t>
      </w:r>
      <w:r>
        <w:rPr>
          <w:rFonts w:ascii="Arial" w:eastAsiaTheme="minorEastAsia" w:hAnsi="Arial" w:hint="eastAsia"/>
          <w:b/>
          <w:szCs w:val="24"/>
          <w:lang w:eastAsia="zh-CN"/>
        </w:rPr>
        <w:t>Concatenation can be supported at PDCP which has no real-time processing requirements</w:t>
      </w:r>
      <w:r w:rsidRPr="00B43F95">
        <w:rPr>
          <w:rFonts w:ascii="Arial" w:eastAsiaTheme="minorEastAsia" w:hAnsi="Arial"/>
          <w:b/>
          <w:szCs w:val="24"/>
          <w:lang w:eastAsia="zh-CN"/>
        </w:rPr>
        <w:t>.</w:t>
      </w:r>
    </w:p>
    <w:p w:rsidR="00DA5709" w:rsidRDefault="00DA5709" w:rsidP="00DA5709">
      <w:pPr>
        <w:jc w:val="both"/>
        <w:rPr>
          <w:rFonts w:ascii="Arial" w:eastAsiaTheme="minorEastAsia" w:hAnsi="Arial"/>
          <w:b/>
          <w:szCs w:val="24"/>
          <w:lang w:eastAsia="zh-CN"/>
        </w:rPr>
      </w:pPr>
      <w:r w:rsidRPr="00B43F95">
        <w:rPr>
          <w:rFonts w:ascii="Arial" w:eastAsiaTheme="minorEastAsia" w:hAnsi="Arial" w:hint="eastAsia"/>
          <w:b/>
          <w:szCs w:val="24"/>
          <w:lang w:eastAsia="zh-CN"/>
        </w:rPr>
        <w:t>Observation</w:t>
      </w:r>
      <w:r w:rsidRPr="00B43F95">
        <w:rPr>
          <w:rFonts w:ascii="Arial" w:eastAsiaTheme="minorEastAsia" w:hAnsi="Arial"/>
          <w:b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Cs w:val="24"/>
          <w:lang w:eastAsia="zh-CN"/>
        </w:rPr>
        <w:t>2</w:t>
      </w:r>
      <w:r w:rsidRPr="00B43F95">
        <w:rPr>
          <w:rFonts w:ascii="Arial" w:eastAsiaTheme="minorEastAsia" w:hAnsi="Arial"/>
          <w:b/>
          <w:szCs w:val="24"/>
          <w:lang w:eastAsia="zh-CN"/>
        </w:rPr>
        <w:t xml:space="preserve">: PDCP concatenation </w:t>
      </w:r>
      <w:r>
        <w:rPr>
          <w:rFonts w:ascii="Arial" w:eastAsiaTheme="minorEastAsia" w:hAnsi="Arial" w:hint="eastAsia"/>
          <w:b/>
          <w:szCs w:val="24"/>
          <w:lang w:eastAsia="zh-CN"/>
        </w:rPr>
        <w:t>reduces</w:t>
      </w:r>
      <w:r w:rsidRPr="00B43F95">
        <w:rPr>
          <w:rFonts w:ascii="Arial" w:eastAsiaTheme="minorEastAsia" w:hAnsi="Arial" w:hint="eastAsia"/>
          <w:b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Cs w:val="24"/>
          <w:lang w:eastAsia="zh-CN"/>
        </w:rPr>
        <w:t>the RLC SN consumption</w:t>
      </w:r>
      <w:r w:rsidRPr="00B43F95">
        <w:rPr>
          <w:rFonts w:ascii="Arial" w:eastAsiaTheme="minorEastAsia" w:hAnsi="Arial"/>
          <w:b/>
          <w:szCs w:val="24"/>
          <w:lang w:eastAsia="zh-CN"/>
        </w:rPr>
        <w:t>.</w:t>
      </w:r>
    </w:p>
    <w:p w:rsidR="007A3FF3" w:rsidRDefault="00DA5709" w:rsidP="00BC2FAA">
      <w:pPr>
        <w:jc w:val="both"/>
        <w:rPr>
          <w:rFonts w:ascii="Arial" w:eastAsiaTheme="minorEastAsia" w:hAnsi="Arial"/>
          <w:b/>
          <w:szCs w:val="24"/>
          <w:lang w:eastAsia="zh-CN"/>
        </w:rPr>
      </w:pPr>
      <w:r w:rsidRPr="00B43F95">
        <w:rPr>
          <w:rFonts w:ascii="Arial" w:eastAsiaTheme="minorEastAsia" w:hAnsi="Arial" w:hint="eastAsia"/>
          <w:b/>
          <w:szCs w:val="24"/>
          <w:lang w:eastAsia="zh-CN"/>
        </w:rPr>
        <w:t>Observation</w:t>
      </w:r>
      <w:r w:rsidRPr="00B43F95">
        <w:rPr>
          <w:rFonts w:ascii="Arial" w:eastAsiaTheme="minorEastAsia" w:hAnsi="Arial"/>
          <w:b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Cs w:val="24"/>
          <w:lang w:eastAsia="zh-CN"/>
        </w:rPr>
        <w:t>3</w:t>
      </w:r>
      <w:r w:rsidRPr="00B43F95">
        <w:rPr>
          <w:rFonts w:ascii="Arial" w:eastAsiaTheme="minorEastAsia" w:hAnsi="Arial"/>
          <w:b/>
          <w:szCs w:val="24"/>
          <w:lang w:eastAsia="zh-CN"/>
        </w:rPr>
        <w:t xml:space="preserve">: PDCP concatenation </w:t>
      </w:r>
      <w:r>
        <w:rPr>
          <w:rFonts w:ascii="Arial" w:eastAsiaTheme="minorEastAsia" w:hAnsi="Arial" w:hint="eastAsia"/>
          <w:b/>
          <w:szCs w:val="24"/>
          <w:lang w:eastAsia="zh-CN"/>
        </w:rPr>
        <w:t>reduces</w:t>
      </w:r>
      <w:r w:rsidRPr="00B43F95">
        <w:rPr>
          <w:rFonts w:ascii="Arial" w:eastAsiaTheme="minorEastAsia" w:hAnsi="Arial" w:hint="eastAsia"/>
          <w:b/>
          <w:szCs w:val="24"/>
          <w:lang w:eastAsia="zh-CN"/>
        </w:rPr>
        <w:t xml:space="preserve"> the overhead</w:t>
      </w:r>
      <w:r>
        <w:rPr>
          <w:rFonts w:ascii="Arial" w:eastAsiaTheme="minorEastAsia" w:hAnsi="Arial" w:hint="eastAsia"/>
          <w:b/>
          <w:szCs w:val="24"/>
          <w:lang w:eastAsia="zh-CN"/>
        </w:rPr>
        <w:t>.</w:t>
      </w:r>
    </w:p>
    <w:p w:rsidR="007A3FF3" w:rsidRPr="005F5332" w:rsidRDefault="00DA5709" w:rsidP="00BC2FAA">
      <w:pPr>
        <w:jc w:val="both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 w:hint="eastAsia"/>
          <w:b/>
          <w:szCs w:val="24"/>
          <w:lang w:eastAsia="zh-CN"/>
        </w:rPr>
        <w:t>Proposal 1</w:t>
      </w:r>
      <w:r w:rsidRPr="00B43F95">
        <w:rPr>
          <w:rFonts w:ascii="Arial" w:eastAsiaTheme="minorEastAsia" w:hAnsi="Arial"/>
          <w:b/>
          <w:szCs w:val="24"/>
          <w:lang w:eastAsia="zh-CN"/>
        </w:rPr>
        <w:t>: PDCP concatenation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should be supported by NR.</w:t>
      </w:r>
    </w:p>
    <w:p w:rsidR="00EF622C" w:rsidRDefault="00AF5176" w:rsidP="00F54927">
      <w:pPr>
        <w:pStyle w:val="1"/>
        <w:pBdr>
          <w:top w:val="single" w:sz="12" w:space="0" w:color="auto"/>
        </w:pBdr>
        <w:rPr>
          <w:lang w:val="en-US" w:eastAsia="ko-KR"/>
        </w:rPr>
      </w:pPr>
      <w:r>
        <w:rPr>
          <w:lang w:eastAsia="ko-KR"/>
        </w:rPr>
        <w:t>4</w:t>
      </w:r>
      <w:r w:rsidR="00EF622C">
        <w:rPr>
          <w:lang w:val="en-US" w:eastAsia="ko-KR"/>
        </w:rPr>
        <w:t xml:space="preserve"> References</w:t>
      </w:r>
    </w:p>
    <w:p w:rsidR="0031546E" w:rsidRPr="0031546E" w:rsidRDefault="0031546E" w:rsidP="0031546E">
      <w:pPr>
        <w:pStyle w:val="af2"/>
        <w:numPr>
          <w:ilvl w:val="0"/>
          <w:numId w:val="21"/>
        </w:numPr>
      </w:pPr>
      <w:bookmarkStart w:id="4" w:name="_Ref468697802"/>
      <w:r w:rsidRPr="002D3B9B">
        <w:t>RAN2-NR-AH-Spokane-Chairman-Notes-2017-01-19-eom</w:t>
      </w:r>
    </w:p>
    <w:p w:rsidR="00B564A0" w:rsidRPr="007457DF" w:rsidRDefault="00B564A0" w:rsidP="008229D9">
      <w:pPr>
        <w:pStyle w:val="af2"/>
        <w:numPr>
          <w:ilvl w:val="0"/>
          <w:numId w:val="21"/>
        </w:numPr>
        <w:autoSpaceDE w:val="0"/>
        <w:autoSpaceDN w:val="0"/>
        <w:adjustRightInd w:val="0"/>
        <w:rPr>
          <w:rFonts w:ascii="Arial" w:eastAsia="MS Mincho" w:hAnsi="Arial"/>
          <w:sz w:val="20"/>
          <w:szCs w:val="24"/>
        </w:rPr>
      </w:pPr>
      <w:r w:rsidRPr="006E08B3">
        <w:rPr>
          <w:rFonts w:ascii="Arial" w:eastAsia="MS Mincho" w:hAnsi="Arial"/>
          <w:sz w:val="20"/>
          <w:szCs w:val="24"/>
        </w:rPr>
        <w:t>R2-169092, No RLC concatenation in NR, Samsung</w:t>
      </w:r>
      <w:bookmarkEnd w:id="4"/>
    </w:p>
    <w:p w:rsidR="007457DF" w:rsidRPr="00E14ED5" w:rsidRDefault="007457DF" w:rsidP="008229D9">
      <w:pPr>
        <w:pStyle w:val="af2"/>
        <w:numPr>
          <w:ilvl w:val="0"/>
          <w:numId w:val="21"/>
        </w:numPr>
        <w:autoSpaceDE w:val="0"/>
        <w:autoSpaceDN w:val="0"/>
        <w:adjustRightInd w:val="0"/>
        <w:rPr>
          <w:rFonts w:ascii="Arial" w:eastAsia="MS Mincho" w:hAnsi="Arial"/>
          <w:sz w:val="20"/>
          <w:szCs w:val="24"/>
        </w:rPr>
      </w:pPr>
      <w:r w:rsidRPr="007457DF">
        <w:rPr>
          <w:rFonts w:ascii="Arial" w:eastAsia="MS Mincho" w:hAnsi="Arial"/>
          <w:sz w:val="20"/>
          <w:szCs w:val="24"/>
        </w:rPr>
        <w:t>R2-1701707 Concatenation at PDCP</w:t>
      </w:r>
      <w:r>
        <w:rPr>
          <w:rFonts w:ascii="Arial" w:eastAsiaTheme="minorEastAsia" w:hAnsi="Arial" w:hint="eastAsia"/>
          <w:sz w:val="20"/>
          <w:szCs w:val="24"/>
          <w:lang w:eastAsia="zh-CN"/>
        </w:rPr>
        <w:t>, MediaTek Inc.</w:t>
      </w:r>
    </w:p>
    <w:p w:rsidR="00320E58" w:rsidRDefault="00E14ED5">
      <w:pPr>
        <w:pStyle w:val="af2"/>
        <w:numPr>
          <w:ilvl w:val="0"/>
          <w:numId w:val="21"/>
        </w:numPr>
        <w:autoSpaceDE w:val="0"/>
        <w:autoSpaceDN w:val="0"/>
        <w:adjustRightInd w:val="0"/>
        <w:rPr>
          <w:lang w:eastAsia="zh-CN"/>
        </w:rPr>
      </w:pPr>
      <w:r w:rsidRPr="006E08B3">
        <w:rPr>
          <w:rFonts w:ascii="Arial" w:eastAsia="MS Mincho" w:hAnsi="Arial"/>
          <w:sz w:val="20"/>
          <w:szCs w:val="24"/>
        </w:rPr>
        <w:t>3GPP T</w:t>
      </w:r>
      <w:r>
        <w:rPr>
          <w:rFonts w:ascii="Arial" w:eastAsiaTheme="minorEastAsia" w:hAnsi="Arial" w:hint="eastAsia"/>
          <w:sz w:val="20"/>
          <w:szCs w:val="24"/>
          <w:lang w:eastAsia="zh-CN"/>
        </w:rPr>
        <w:t>R 38.801</w:t>
      </w:r>
      <w:r w:rsidRPr="006E08B3">
        <w:rPr>
          <w:rFonts w:ascii="Arial" w:eastAsia="MS Mincho" w:hAnsi="Arial"/>
          <w:sz w:val="20"/>
          <w:szCs w:val="24"/>
        </w:rPr>
        <w:t xml:space="preserve">: </w:t>
      </w:r>
      <w:r>
        <w:rPr>
          <w:rFonts w:ascii="Arial" w:eastAsiaTheme="minorEastAsia" w:hAnsi="Arial" w:hint="eastAsia"/>
          <w:sz w:val="20"/>
          <w:szCs w:val="24"/>
          <w:lang w:eastAsia="zh-CN"/>
        </w:rPr>
        <w:t>Study on New Radio Access Technology; Radio Access Architecture and Interfaces</w:t>
      </w:r>
    </w:p>
    <w:sectPr w:rsidR="00320E58" w:rsidSect="009D5235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979" w:rsidRDefault="00677979">
      <w:r>
        <w:separator/>
      </w:r>
    </w:p>
  </w:endnote>
  <w:endnote w:type="continuationSeparator" w:id="0">
    <w:p w:rsidR="00677979" w:rsidRDefault="006779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979" w:rsidRDefault="00677979">
      <w:r>
        <w:separator/>
      </w:r>
    </w:p>
  </w:footnote>
  <w:footnote w:type="continuationSeparator" w:id="0">
    <w:p w:rsidR="00677979" w:rsidRDefault="006779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2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6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2"/>
  </w:num>
  <w:num w:numId="3">
    <w:abstractNumId w:val="14"/>
  </w:num>
  <w:num w:numId="4">
    <w:abstractNumId w:val="6"/>
  </w:num>
  <w:num w:numId="5">
    <w:abstractNumId w:val="36"/>
  </w:num>
  <w:num w:numId="6">
    <w:abstractNumId w:val="23"/>
  </w:num>
  <w:num w:numId="7">
    <w:abstractNumId w:val="20"/>
  </w:num>
  <w:num w:numId="8">
    <w:abstractNumId w:val="9"/>
  </w:num>
  <w:num w:numId="9">
    <w:abstractNumId w:val="27"/>
  </w:num>
  <w:num w:numId="10">
    <w:abstractNumId w:val="10"/>
  </w:num>
  <w:num w:numId="11">
    <w:abstractNumId w:val="4"/>
  </w:num>
  <w:num w:numId="12">
    <w:abstractNumId w:val="3"/>
  </w:num>
  <w:num w:numId="13">
    <w:abstractNumId w:val="28"/>
  </w:num>
  <w:num w:numId="14">
    <w:abstractNumId w:val="30"/>
  </w:num>
  <w:num w:numId="15">
    <w:abstractNumId w:val="11"/>
  </w:num>
  <w:num w:numId="16">
    <w:abstractNumId w:val="33"/>
  </w:num>
  <w:num w:numId="17">
    <w:abstractNumId w:val="18"/>
  </w:num>
  <w:num w:numId="18">
    <w:abstractNumId w:val="34"/>
  </w:num>
  <w:num w:numId="19">
    <w:abstractNumId w:val="31"/>
  </w:num>
  <w:num w:numId="20">
    <w:abstractNumId w:val="15"/>
  </w:num>
  <w:num w:numId="21">
    <w:abstractNumId w:val="0"/>
  </w:num>
  <w:num w:numId="22">
    <w:abstractNumId w:val="19"/>
  </w:num>
  <w:num w:numId="23">
    <w:abstractNumId w:val="7"/>
  </w:num>
  <w:num w:numId="24">
    <w:abstractNumId w:val="16"/>
  </w:num>
  <w:num w:numId="25">
    <w:abstractNumId w:val="2"/>
  </w:num>
  <w:num w:numId="26">
    <w:abstractNumId w:val="21"/>
  </w:num>
  <w:num w:numId="27">
    <w:abstractNumId w:val="35"/>
  </w:num>
  <w:num w:numId="28">
    <w:abstractNumId w:val="22"/>
  </w:num>
  <w:num w:numId="29">
    <w:abstractNumId w:val="29"/>
  </w:num>
  <w:num w:numId="30">
    <w:abstractNumId w:val="26"/>
  </w:num>
  <w:num w:numId="31">
    <w:abstractNumId w:val="17"/>
  </w:num>
  <w:num w:numId="32">
    <w:abstractNumId w:val="13"/>
  </w:num>
  <w:num w:numId="33">
    <w:abstractNumId w:val="24"/>
  </w:num>
  <w:num w:numId="34">
    <w:abstractNumId w:val="12"/>
  </w:num>
  <w:num w:numId="35">
    <w:abstractNumId w:val="5"/>
  </w:num>
  <w:num w:numId="36">
    <w:abstractNumId w:val="1"/>
  </w:num>
  <w:num w:numId="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41A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3F8"/>
    <w:rsid w:val="00017628"/>
    <w:rsid w:val="0002085E"/>
    <w:rsid w:val="000209C9"/>
    <w:rsid w:val="00021755"/>
    <w:rsid w:val="00021FA4"/>
    <w:rsid w:val="00022D2D"/>
    <w:rsid w:val="00022E4A"/>
    <w:rsid w:val="00023304"/>
    <w:rsid w:val="00023F0D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6A22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9B4"/>
    <w:rsid w:val="00070EBE"/>
    <w:rsid w:val="0007133A"/>
    <w:rsid w:val="00071E0C"/>
    <w:rsid w:val="00071E7E"/>
    <w:rsid w:val="00071F50"/>
    <w:rsid w:val="00072489"/>
    <w:rsid w:val="00073BF8"/>
    <w:rsid w:val="000741AC"/>
    <w:rsid w:val="00075128"/>
    <w:rsid w:val="000758A5"/>
    <w:rsid w:val="00075F67"/>
    <w:rsid w:val="00076D65"/>
    <w:rsid w:val="00077746"/>
    <w:rsid w:val="0008019C"/>
    <w:rsid w:val="00080B67"/>
    <w:rsid w:val="00080C56"/>
    <w:rsid w:val="000825FA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A44"/>
    <w:rsid w:val="00093DAE"/>
    <w:rsid w:val="00094061"/>
    <w:rsid w:val="00094840"/>
    <w:rsid w:val="00094FA7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197"/>
    <w:rsid w:val="000C7C43"/>
    <w:rsid w:val="000D0AA6"/>
    <w:rsid w:val="000D0EAD"/>
    <w:rsid w:val="000D1853"/>
    <w:rsid w:val="000D190E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90A"/>
    <w:rsid w:val="000E2FE6"/>
    <w:rsid w:val="000E3C08"/>
    <w:rsid w:val="000E4059"/>
    <w:rsid w:val="000E5196"/>
    <w:rsid w:val="000E576C"/>
    <w:rsid w:val="000E7A91"/>
    <w:rsid w:val="000F0135"/>
    <w:rsid w:val="000F0675"/>
    <w:rsid w:val="000F339D"/>
    <w:rsid w:val="000F411B"/>
    <w:rsid w:val="000F42A7"/>
    <w:rsid w:val="000F4E99"/>
    <w:rsid w:val="000F4EC7"/>
    <w:rsid w:val="000F51F6"/>
    <w:rsid w:val="000F53AA"/>
    <w:rsid w:val="000F5DEC"/>
    <w:rsid w:val="000F69DA"/>
    <w:rsid w:val="001008C9"/>
    <w:rsid w:val="00101259"/>
    <w:rsid w:val="001018A3"/>
    <w:rsid w:val="001027A0"/>
    <w:rsid w:val="00102E7D"/>
    <w:rsid w:val="00103634"/>
    <w:rsid w:val="001045AF"/>
    <w:rsid w:val="00104F0E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1521E"/>
    <w:rsid w:val="0012069D"/>
    <w:rsid w:val="00120B40"/>
    <w:rsid w:val="001214D4"/>
    <w:rsid w:val="00121FB1"/>
    <w:rsid w:val="00122F69"/>
    <w:rsid w:val="00124226"/>
    <w:rsid w:val="00124259"/>
    <w:rsid w:val="0012486D"/>
    <w:rsid w:val="001251C8"/>
    <w:rsid w:val="00127755"/>
    <w:rsid w:val="00130594"/>
    <w:rsid w:val="00130BC1"/>
    <w:rsid w:val="00130C42"/>
    <w:rsid w:val="00130C47"/>
    <w:rsid w:val="00131DAB"/>
    <w:rsid w:val="00132085"/>
    <w:rsid w:val="00132302"/>
    <w:rsid w:val="0013385F"/>
    <w:rsid w:val="00136A8A"/>
    <w:rsid w:val="00137D8D"/>
    <w:rsid w:val="00140924"/>
    <w:rsid w:val="00141609"/>
    <w:rsid w:val="001421C7"/>
    <w:rsid w:val="00142202"/>
    <w:rsid w:val="0014245C"/>
    <w:rsid w:val="001432FF"/>
    <w:rsid w:val="00144956"/>
    <w:rsid w:val="00144D12"/>
    <w:rsid w:val="00144D87"/>
    <w:rsid w:val="00145DE3"/>
    <w:rsid w:val="00146BD7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310E"/>
    <w:rsid w:val="00163241"/>
    <w:rsid w:val="00165883"/>
    <w:rsid w:val="00166D13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02E6"/>
    <w:rsid w:val="00183903"/>
    <w:rsid w:val="00184D44"/>
    <w:rsid w:val="00184F44"/>
    <w:rsid w:val="00185AA3"/>
    <w:rsid w:val="00186027"/>
    <w:rsid w:val="001861C3"/>
    <w:rsid w:val="0019019B"/>
    <w:rsid w:val="001912AE"/>
    <w:rsid w:val="00191FD3"/>
    <w:rsid w:val="0019275C"/>
    <w:rsid w:val="00194B39"/>
    <w:rsid w:val="001967D8"/>
    <w:rsid w:val="0019738E"/>
    <w:rsid w:val="00197A50"/>
    <w:rsid w:val="001A030D"/>
    <w:rsid w:val="001A09AB"/>
    <w:rsid w:val="001A14EA"/>
    <w:rsid w:val="001A1E16"/>
    <w:rsid w:val="001A1FBB"/>
    <w:rsid w:val="001A25B0"/>
    <w:rsid w:val="001A2987"/>
    <w:rsid w:val="001A37B9"/>
    <w:rsid w:val="001A3992"/>
    <w:rsid w:val="001A3E2D"/>
    <w:rsid w:val="001A44E0"/>
    <w:rsid w:val="001A4FA5"/>
    <w:rsid w:val="001A51BC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0DD"/>
    <w:rsid w:val="001B1330"/>
    <w:rsid w:val="001B16D9"/>
    <w:rsid w:val="001B1E4F"/>
    <w:rsid w:val="001B28F8"/>
    <w:rsid w:val="001B2A95"/>
    <w:rsid w:val="001B35D5"/>
    <w:rsid w:val="001B367E"/>
    <w:rsid w:val="001B3873"/>
    <w:rsid w:val="001B4A56"/>
    <w:rsid w:val="001B5FB6"/>
    <w:rsid w:val="001B6C8C"/>
    <w:rsid w:val="001B6EC3"/>
    <w:rsid w:val="001B7764"/>
    <w:rsid w:val="001C227D"/>
    <w:rsid w:val="001C4139"/>
    <w:rsid w:val="001C4279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5AE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266D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14CE"/>
    <w:rsid w:val="00202028"/>
    <w:rsid w:val="002030CF"/>
    <w:rsid w:val="00203696"/>
    <w:rsid w:val="00203ECF"/>
    <w:rsid w:val="00204404"/>
    <w:rsid w:val="00204ACF"/>
    <w:rsid w:val="002063D7"/>
    <w:rsid w:val="00206547"/>
    <w:rsid w:val="00211BC8"/>
    <w:rsid w:val="00212C42"/>
    <w:rsid w:val="002135F1"/>
    <w:rsid w:val="00213B98"/>
    <w:rsid w:val="00214431"/>
    <w:rsid w:val="00214901"/>
    <w:rsid w:val="0021496E"/>
    <w:rsid w:val="00215655"/>
    <w:rsid w:val="0021572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17E2"/>
    <w:rsid w:val="00242C69"/>
    <w:rsid w:val="00243F66"/>
    <w:rsid w:val="002446BD"/>
    <w:rsid w:val="002463A3"/>
    <w:rsid w:val="00246EED"/>
    <w:rsid w:val="00250CCE"/>
    <w:rsid w:val="00251AF4"/>
    <w:rsid w:val="002526CA"/>
    <w:rsid w:val="00252DEF"/>
    <w:rsid w:val="00253172"/>
    <w:rsid w:val="00253575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4F27"/>
    <w:rsid w:val="0026521F"/>
    <w:rsid w:val="00265364"/>
    <w:rsid w:val="00265B8E"/>
    <w:rsid w:val="002660A9"/>
    <w:rsid w:val="0026636B"/>
    <w:rsid w:val="00270888"/>
    <w:rsid w:val="00271063"/>
    <w:rsid w:val="0027137D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62C"/>
    <w:rsid w:val="00277C14"/>
    <w:rsid w:val="00280589"/>
    <w:rsid w:val="00280F1F"/>
    <w:rsid w:val="00282C98"/>
    <w:rsid w:val="00282E85"/>
    <w:rsid w:val="0028453C"/>
    <w:rsid w:val="00284651"/>
    <w:rsid w:val="00285A56"/>
    <w:rsid w:val="00286173"/>
    <w:rsid w:val="00286805"/>
    <w:rsid w:val="00287653"/>
    <w:rsid w:val="00287BA1"/>
    <w:rsid w:val="00290329"/>
    <w:rsid w:val="0029172E"/>
    <w:rsid w:val="002923DB"/>
    <w:rsid w:val="002925B9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97ECF"/>
    <w:rsid w:val="002A2497"/>
    <w:rsid w:val="002A31F8"/>
    <w:rsid w:val="002A45F5"/>
    <w:rsid w:val="002A49B1"/>
    <w:rsid w:val="002A6239"/>
    <w:rsid w:val="002B0388"/>
    <w:rsid w:val="002B1F9F"/>
    <w:rsid w:val="002B34B2"/>
    <w:rsid w:val="002B3B4D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4E84"/>
    <w:rsid w:val="002C5DE1"/>
    <w:rsid w:val="002C5EBE"/>
    <w:rsid w:val="002C600F"/>
    <w:rsid w:val="002C7618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A76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0BFB"/>
    <w:rsid w:val="002F1DE6"/>
    <w:rsid w:val="002F2F00"/>
    <w:rsid w:val="002F3F09"/>
    <w:rsid w:val="002F71C4"/>
    <w:rsid w:val="002F7598"/>
    <w:rsid w:val="002F787B"/>
    <w:rsid w:val="003030DF"/>
    <w:rsid w:val="00304023"/>
    <w:rsid w:val="00310108"/>
    <w:rsid w:val="00310796"/>
    <w:rsid w:val="003118A6"/>
    <w:rsid w:val="00311A26"/>
    <w:rsid w:val="00311CB0"/>
    <w:rsid w:val="003134E9"/>
    <w:rsid w:val="00313F90"/>
    <w:rsid w:val="0031546E"/>
    <w:rsid w:val="00316B20"/>
    <w:rsid w:val="003170F5"/>
    <w:rsid w:val="003176AE"/>
    <w:rsid w:val="003206A0"/>
    <w:rsid w:val="00320E58"/>
    <w:rsid w:val="00320FDF"/>
    <w:rsid w:val="003225AD"/>
    <w:rsid w:val="00324EB9"/>
    <w:rsid w:val="0032527B"/>
    <w:rsid w:val="003259C2"/>
    <w:rsid w:val="00326588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739C"/>
    <w:rsid w:val="00351105"/>
    <w:rsid w:val="00351A7A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7013"/>
    <w:rsid w:val="003978D4"/>
    <w:rsid w:val="003A17B8"/>
    <w:rsid w:val="003A282C"/>
    <w:rsid w:val="003A4486"/>
    <w:rsid w:val="003A614A"/>
    <w:rsid w:val="003A62BA"/>
    <w:rsid w:val="003A6640"/>
    <w:rsid w:val="003A7C3A"/>
    <w:rsid w:val="003B095A"/>
    <w:rsid w:val="003B0A05"/>
    <w:rsid w:val="003B1169"/>
    <w:rsid w:val="003B156F"/>
    <w:rsid w:val="003B2044"/>
    <w:rsid w:val="003B20D8"/>
    <w:rsid w:val="003B262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6823"/>
    <w:rsid w:val="003D6B56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6AB"/>
    <w:rsid w:val="003E3AD6"/>
    <w:rsid w:val="003E3F98"/>
    <w:rsid w:val="003E4924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6E46"/>
    <w:rsid w:val="003F7443"/>
    <w:rsid w:val="003F7489"/>
    <w:rsid w:val="003F7A92"/>
    <w:rsid w:val="004011F8"/>
    <w:rsid w:val="0040180A"/>
    <w:rsid w:val="00402229"/>
    <w:rsid w:val="004023C9"/>
    <w:rsid w:val="004027EA"/>
    <w:rsid w:val="0040317A"/>
    <w:rsid w:val="00404DA2"/>
    <w:rsid w:val="0040523B"/>
    <w:rsid w:val="00405AD0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364A"/>
    <w:rsid w:val="00424C72"/>
    <w:rsid w:val="00424EC4"/>
    <w:rsid w:val="00425EC2"/>
    <w:rsid w:val="0042609B"/>
    <w:rsid w:val="004262F6"/>
    <w:rsid w:val="00426C33"/>
    <w:rsid w:val="0042773E"/>
    <w:rsid w:val="004345FE"/>
    <w:rsid w:val="0043576A"/>
    <w:rsid w:val="00436172"/>
    <w:rsid w:val="00437549"/>
    <w:rsid w:val="004406BC"/>
    <w:rsid w:val="004423FA"/>
    <w:rsid w:val="004435E2"/>
    <w:rsid w:val="00444939"/>
    <w:rsid w:val="00444E7E"/>
    <w:rsid w:val="004466ED"/>
    <w:rsid w:val="00446A61"/>
    <w:rsid w:val="00446BC2"/>
    <w:rsid w:val="00447317"/>
    <w:rsid w:val="004502C2"/>
    <w:rsid w:val="00451D52"/>
    <w:rsid w:val="00452B50"/>
    <w:rsid w:val="00452FA4"/>
    <w:rsid w:val="0045306C"/>
    <w:rsid w:val="00454A01"/>
    <w:rsid w:val="00454A24"/>
    <w:rsid w:val="00454F53"/>
    <w:rsid w:val="00456B60"/>
    <w:rsid w:val="00460075"/>
    <w:rsid w:val="00461755"/>
    <w:rsid w:val="004633C5"/>
    <w:rsid w:val="0046363A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3E64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4707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2E72"/>
    <w:rsid w:val="004C36F7"/>
    <w:rsid w:val="004C38AE"/>
    <w:rsid w:val="004C54F1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E4B67"/>
    <w:rsid w:val="004E6DB5"/>
    <w:rsid w:val="004F0227"/>
    <w:rsid w:val="004F03E8"/>
    <w:rsid w:val="004F153C"/>
    <w:rsid w:val="004F295C"/>
    <w:rsid w:val="004F2C63"/>
    <w:rsid w:val="004F2D81"/>
    <w:rsid w:val="004F2E44"/>
    <w:rsid w:val="004F2F97"/>
    <w:rsid w:val="004F378A"/>
    <w:rsid w:val="004F3D86"/>
    <w:rsid w:val="004F4209"/>
    <w:rsid w:val="004F51B3"/>
    <w:rsid w:val="004F6BAC"/>
    <w:rsid w:val="00500CB3"/>
    <w:rsid w:val="005016B7"/>
    <w:rsid w:val="00501FBB"/>
    <w:rsid w:val="00503219"/>
    <w:rsid w:val="005032E6"/>
    <w:rsid w:val="0050338F"/>
    <w:rsid w:val="00503519"/>
    <w:rsid w:val="005036A4"/>
    <w:rsid w:val="00503842"/>
    <w:rsid w:val="00504603"/>
    <w:rsid w:val="00504C6E"/>
    <w:rsid w:val="00505885"/>
    <w:rsid w:val="0050629F"/>
    <w:rsid w:val="00506AE6"/>
    <w:rsid w:val="0050770F"/>
    <w:rsid w:val="00507EA3"/>
    <w:rsid w:val="005115C9"/>
    <w:rsid w:val="0051246D"/>
    <w:rsid w:val="00513269"/>
    <w:rsid w:val="005133B5"/>
    <w:rsid w:val="00513D6A"/>
    <w:rsid w:val="00515FF1"/>
    <w:rsid w:val="005163AB"/>
    <w:rsid w:val="00516D02"/>
    <w:rsid w:val="00517B68"/>
    <w:rsid w:val="005204A5"/>
    <w:rsid w:val="00522D90"/>
    <w:rsid w:val="00523349"/>
    <w:rsid w:val="005238F1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37D2"/>
    <w:rsid w:val="00534359"/>
    <w:rsid w:val="00537CEF"/>
    <w:rsid w:val="0054099C"/>
    <w:rsid w:val="00540F93"/>
    <w:rsid w:val="0054171E"/>
    <w:rsid w:val="00542904"/>
    <w:rsid w:val="00543D4E"/>
    <w:rsid w:val="00545DBD"/>
    <w:rsid w:val="00546484"/>
    <w:rsid w:val="00547CFA"/>
    <w:rsid w:val="00550B2B"/>
    <w:rsid w:val="005515B3"/>
    <w:rsid w:val="00551AAF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0B27"/>
    <w:rsid w:val="005629F7"/>
    <w:rsid w:val="00562CAE"/>
    <w:rsid w:val="0056367A"/>
    <w:rsid w:val="005654FC"/>
    <w:rsid w:val="005658C7"/>
    <w:rsid w:val="005675BE"/>
    <w:rsid w:val="00567A15"/>
    <w:rsid w:val="00567E3E"/>
    <w:rsid w:val="00571EEC"/>
    <w:rsid w:val="00572575"/>
    <w:rsid w:val="0057378B"/>
    <w:rsid w:val="00573EFE"/>
    <w:rsid w:val="00574290"/>
    <w:rsid w:val="00574303"/>
    <w:rsid w:val="005743C1"/>
    <w:rsid w:val="00574A20"/>
    <w:rsid w:val="00574BC2"/>
    <w:rsid w:val="00575C52"/>
    <w:rsid w:val="00576C0B"/>
    <w:rsid w:val="0057744F"/>
    <w:rsid w:val="005776EB"/>
    <w:rsid w:val="00577E45"/>
    <w:rsid w:val="00577F89"/>
    <w:rsid w:val="00580516"/>
    <w:rsid w:val="00580A23"/>
    <w:rsid w:val="00580C0B"/>
    <w:rsid w:val="005820C6"/>
    <w:rsid w:val="0058222E"/>
    <w:rsid w:val="00582602"/>
    <w:rsid w:val="00583893"/>
    <w:rsid w:val="00583970"/>
    <w:rsid w:val="00585B5B"/>
    <w:rsid w:val="005869B4"/>
    <w:rsid w:val="00586D15"/>
    <w:rsid w:val="0058707E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82B"/>
    <w:rsid w:val="00592961"/>
    <w:rsid w:val="005932EB"/>
    <w:rsid w:val="00595051"/>
    <w:rsid w:val="005950A4"/>
    <w:rsid w:val="0059688F"/>
    <w:rsid w:val="00596E66"/>
    <w:rsid w:val="00597EF1"/>
    <w:rsid w:val="005A05F9"/>
    <w:rsid w:val="005A0737"/>
    <w:rsid w:val="005A0A18"/>
    <w:rsid w:val="005A0FA9"/>
    <w:rsid w:val="005A1E9C"/>
    <w:rsid w:val="005A2D55"/>
    <w:rsid w:val="005A316E"/>
    <w:rsid w:val="005A448F"/>
    <w:rsid w:val="005A4A8D"/>
    <w:rsid w:val="005A5CA8"/>
    <w:rsid w:val="005A5DE3"/>
    <w:rsid w:val="005A6BCC"/>
    <w:rsid w:val="005A6E12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1F63"/>
    <w:rsid w:val="005C2494"/>
    <w:rsid w:val="005C2931"/>
    <w:rsid w:val="005C2BE5"/>
    <w:rsid w:val="005C3BA3"/>
    <w:rsid w:val="005C3CFA"/>
    <w:rsid w:val="005C4361"/>
    <w:rsid w:val="005C4EC7"/>
    <w:rsid w:val="005C5A20"/>
    <w:rsid w:val="005C5AE6"/>
    <w:rsid w:val="005C627E"/>
    <w:rsid w:val="005C71F6"/>
    <w:rsid w:val="005D0201"/>
    <w:rsid w:val="005D198D"/>
    <w:rsid w:val="005D1B4A"/>
    <w:rsid w:val="005D2554"/>
    <w:rsid w:val="005D2D64"/>
    <w:rsid w:val="005D44EA"/>
    <w:rsid w:val="005D46BF"/>
    <w:rsid w:val="005D56B0"/>
    <w:rsid w:val="005D6E8C"/>
    <w:rsid w:val="005D70C3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332"/>
    <w:rsid w:val="005F64F6"/>
    <w:rsid w:val="005F6BD3"/>
    <w:rsid w:val="005F6DED"/>
    <w:rsid w:val="005F6E25"/>
    <w:rsid w:val="005F759F"/>
    <w:rsid w:val="00600497"/>
    <w:rsid w:val="00600F12"/>
    <w:rsid w:val="006025F1"/>
    <w:rsid w:val="0060321E"/>
    <w:rsid w:val="00603574"/>
    <w:rsid w:val="0060471B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176E1"/>
    <w:rsid w:val="006202B1"/>
    <w:rsid w:val="006210F8"/>
    <w:rsid w:val="006232F8"/>
    <w:rsid w:val="00623C49"/>
    <w:rsid w:val="0062404D"/>
    <w:rsid w:val="0062426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0F08"/>
    <w:rsid w:val="00641B0A"/>
    <w:rsid w:val="0064207A"/>
    <w:rsid w:val="00642EB1"/>
    <w:rsid w:val="00642F00"/>
    <w:rsid w:val="00643212"/>
    <w:rsid w:val="006435BF"/>
    <w:rsid w:val="00644959"/>
    <w:rsid w:val="00644F40"/>
    <w:rsid w:val="0064513E"/>
    <w:rsid w:val="006463B2"/>
    <w:rsid w:val="00647302"/>
    <w:rsid w:val="00647DE4"/>
    <w:rsid w:val="00651072"/>
    <w:rsid w:val="006522D8"/>
    <w:rsid w:val="0065231C"/>
    <w:rsid w:val="00652C89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1D7C"/>
    <w:rsid w:val="006753B2"/>
    <w:rsid w:val="006759D4"/>
    <w:rsid w:val="00675EEA"/>
    <w:rsid w:val="006768DF"/>
    <w:rsid w:val="0067731B"/>
    <w:rsid w:val="00677457"/>
    <w:rsid w:val="00677979"/>
    <w:rsid w:val="006823D5"/>
    <w:rsid w:val="0068436F"/>
    <w:rsid w:val="00684866"/>
    <w:rsid w:val="00684F33"/>
    <w:rsid w:val="00686208"/>
    <w:rsid w:val="006869F9"/>
    <w:rsid w:val="00687324"/>
    <w:rsid w:val="0068797A"/>
    <w:rsid w:val="00690277"/>
    <w:rsid w:val="0069085C"/>
    <w:rsid w:val="00692DD0"/>
    <w:rsid w:val="006934B0"/>
    <w:rsid w:val="0069388E"/>
    <w:rsid w:val="006939BD"/>
    <w:rsid w:val="00693C62"/>
    <w:rsid w:val="006940E2"/>
    <w:rsid w:val="0069451C"/>
    <w:rsid w:val="006979D6"/>
    <w:rsid w:val="006A0910"/>
    <w:rsid w:val="006A0EB1"/>
    <w:rsid w:val="006A12BA"/>
    <w:rsid w:val="006A33C7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1C5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A12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202"/>
    <w:rsid w:val="00713901"/>
    <w:rsid w:val="00713A04"/>
    <w:rsid w:val="00714A76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7DF"/>
    <w:rsid w:val="00745D78"/>
    <w:rsid w:val="007473D4"/>
    <w:rsid w:val="00750701"/>
    <w:rsid w:val="00750949"/>
    <w:rsid w:val="00750DFC"/>
    <w:rsid w:val="007515FC"/>
    <w:rsid w:val="00751ECA"/>
    <w:rsid w:val="00753622"/>
    <w:rsid w:val="0075461B"/>
    <w:rsid w:val="0075613A"/>
    <w:rsid w:val="007563A4"/>
    <w:rsid w:val="0075711F"/>
    <w:rsid w:val="007577A6"/>
    <w:rsid w:val="00760095"/>
    <w:rsid w:val="007608F9"/>
    <w:rsid w:val="007622F5"/>
    <w:rsid w:val="0076274E"/>
    <w:rsid w:val="00765A0B"/>
    <w:rsid w:val="00765F08"/>
    <w:rsid w:val="007662DA"/>
    <w:rsid w:val="00766C48"/>
    <w:rsid w:val="00767088"/>
    <w:rsid w:val="0077029E"/>
    <w:rsid w:val="007711B1"/>
    <w:rsid w:val="00773F95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588A"/>
    <w:rsid w:val="00797469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3FF3"/>
    <w:rsid w:val="007A432C"/>
    <w:rsid w:val="007A609C"/>
    <w:rsid w:val="007A62C6"/>
    <w:rsid w:val="007A725E"/>
    <w:rsid w:val="007B0CF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0DEE"/>
    <w:rsid w:val="007C2097"/>
    <w:rsid w:val="007C534C"/>
    <w:rsid w:val="007C53FE"/>
    <w:rsid w:val="007C592A"/>
    <w:rsid w:val="007C6353"/>
    <w:rsid w:val="007C6427"/>
    <w:rsid w:val="007C7066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1AE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A06"/>
    <w:rsid w:val="007E5E44"/>
    <w:rsid w:val="007E64EC"/>
    <w:rsid w:val="007F086E"/>
    <w:rsid w:val="007F12B1"/>
    <w:rsid w:val="007F13BF"/>
    <w:rsid w:val="007F14F4"/>
    <w:rsid w:val="007F162F"/>
    <w:rsid w:val="007F1D34"/>
    <w:rsid w:val="007F3BA0"/>
    <w:rsid w:val="007F3C39"/>
    <w:rsid w:val="007F41DC"/>
    <w:rsid w:val="007F7D6A"/>
    <w:rsid w:val="007F7EBF"/>
    <w:rsid w:val="00800157"/>
    <w:rsid w:val="0080041B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1BD"/>
    <w:rsid w:val="00831D62"/>
    <w:rsid w:val="00831DCB"/>
    <w:rsid w:val="00834051"/>
    <w:rsid w:val="00834779"/>
    <w:rsid w:val="0083488F"/>
    <w:rsid w:val="00834D5B"/>
    <w:rsid w:val="00835653"/>
    <w:rsid w:val="00835E45"/>
    <w:rsid w:val="00835F90"/>
    <w:rsid w:val="00836255"/>
    <w:rsid w:val="00837033"/>
    <w:rsid w:val="00840378"/>
    <w:rsid w:val="00842E62"/>
    <w:rsid w:val="00842EE4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C41"/>
    <w:rsid w:val="0086247B"/>
    <w:rsid w:val="008626E7"/>
    <w:rsid w:val="00864B5D"/>
    <w:rsid w:val="00864C6C"/>
    <w:rsid w:val="008653D7"/>
    <w:rsid w:val="008660F4"/>
    <w:rsid w:val="00866426"/>
    <w:rsid w:val="00866F8D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49A0"/>
    <w:rsid w:val="00876ADF"/>
    <w:rsid w:val="00876D6B"/>
    <w:rsid w:val="00876FE4"/>
    <w:rsid w:val="00877AD5"/>
    <w:rsid w:val="00877C8B"/>
    <w:rsid w:val="00882C4A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84E"/>
    <w:rsid w:val="008A698F"/>
    <w:rsid w:val="008A6E79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B7ED6"/>
    <w:rsid w:val="008C16B1"/>
    <w:rsid w:val="008C1F54"/>
    <w:rsid w:val="008C3008"/>
    <w:rsid w:val="008C3624"/>
    <w:rsid w:val="008C4224"/>
    <w:rsid w:val="008C4876"/>
    <w:rsid w:val="008C49E5"/>
    <w:rsid w:val="008C4A1C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4DB7"/>
    <w:rsid w:val="008D517B"/>
    <w:rsid w:val="008D57D9"/>
    <w:rsid w:val="008D5E1E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DF3"/>
    <w:rsid w:val="008F187D"/>
    <w:rsid w:val="008F307D"/>
    <w:rsid w:val="008F3877"/>
    <w:rsid w:val="008F43C6"/>
    <w:rsid w:val="008F4884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2DF"/>
    <w:rsid w:val="00914934"/>
    <w:rsid w:val="00914E34"/>
    <w:rsid w:val="00915494"/>
    <w:rsid w:val="00917018"/>
    <w:rsid w:val="0092057E"/>
    <w:rsid w:val="00920616"/>
    <w:rsid w:val="009222CF"/>
    <w:rsid w:val="00924747"/>
    <w:rsid w:val="00924B25"/>
    <w:rsid w:val="009253FF"/>
    <w:rsid w:val="009305E9"/>
    <w:rsid w:val="009313D0"/>
    <w:rsid w:val="009313FD"/>
    <w:rsid w:val="00931509"/>
    <w:rsid w:val="00933091"/>
    <w:rsid w:val="00933E40"/>
    <w:rsid w:val="009364A6"/>
    <w:rsid w:val="00937253"/>
    <w:rsid w:val="0094120A"/>
    <w:rsid w:val="00941428"/>
    <w:rsid w:val="00941D27"/>
    <w:rsid w:val="00941EB7"/>
    <w:rsid w:val="00942873"/>
    <w:rsid w:val="00943A3B"/>
    <w:rsid w:val="0094430A"/>
    <w:rsid w:val="00944915"/>
    <w:rsid w:val="00945015"/>
    <w:rsid w:val="00945A34"/>
    <w:rsid w:val="00946650"/>
    <w:rsid w:val="00946F6D"/>
    <w:rsid w:val="00946FF3"/>
    <w:rsid w:val="00952EF8"/>
    <w:rsid w:val="0095385C"/>
    <w:rsid w:val="009552BD"/>
    <w:rsid w:val="00955380"/>
    <w:rsid w:val="00955696"/>
    <w:rsid w:val="0095588A"/>
    <w:rsid w:val="0095602D"/>
    <w:rsid w:val="0095621F"/>
    <w:rsid w:val="00957B6F"/>
    <w:rsid w:val="00957CB7"/>
    <w:rsid w:val="00957CD3"/>
    <w:rsid w:val="00960972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6859"/>
    <w:rsid w:val="0098749A"/>
    <w:rsid w:val="0098763F"/>
    <w:rsid w:val="00987DDA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4B1"/>
    <w:rsid w:val="009958A2"/>
    <w:rsid w:val="00996446"/>
    <w:rsid w:val="00996FAA"/>
    <w:rsid w:val="00997D49"/>
    <w:rsid w:val="009A0026"/>
    <w:rsid w:val="009A05BC"/>
    <w:rsid w:val="009A102E"/>
    <w:rsid w:val="009A172A"/>
    <w:rsid w:val="009A1B0F"/>
    <w:rsid w:val="009A32B0"/>
    <w:rsid w:val="009A6AD5"/>
    <w:rsid w:val="009A7265"/>
    <w:rsid w:val="009A7BDB"/>
    <w:rsid w:val="009A7CCE"/>
    <w:rsid w:val="009B13D0"/>
    <w:rsid w:val="009B1DD0"/>
    <w:rsid w:val="009B29B4"/>
    <w:rsid w:val="009B2A45"/>
    <w:rsid w:val="009B3D08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0A6A"/>
    <w:rsid w:val="009D3A23"/>
    <w:rsid w:val="009D3E26"/>
    <w:rsid w:val="009D4B94"/>
    <w:rsid w:val="009D5235"/>
    <w:rsid w:val="009D5252"/>
    <w:rsid w:val="009D5A35"/>
    <w:rsid w:val="009D6960"/>
    <w:rsid w:val="009D739B"/>
    <w:rsid w:val="009D7F24"/>
    <w:rsid w:val="009D7FE4"/>
    <w:rsid w:val="009E1A90"/>
    <w:rsid w:val="009E2AE1"/>
    <w:rsid w:val="009E3297"/>
    <w:rsid w:val="009E33A6"/>
    <w:rsid w:val="009E6251"/>
    <w:rsid w:val="009F09A7"/>
    <w:rsid w:val="009F22C4"/>
    <w:rsid w:val="009F2EA4"/>
    <w:rsid w:val="009F3A63"/>
    <w:rsid w:val="009F701B"/>
    <w:rsid w:val="00A005AA"/>
    <w:rsid w:val="00A00A37"/>
    <w:rsid w:val="00A024CC"/>
    <w:rsid w:val="00A03E05"/>
    <w:rsid w:val="00A04298"/>
    <w:rsid w:val="00A0504A"/>
    <w:rsid w:val="00A051DE"/>
    <w:rsid w:val="00A056D7"/>
    <w:rsid w:val="00A05A51"/>
    <w:rsid w:val="00A06510"/>
    <w:rsid w:val="00A0669C"/>
    <w:rsid w:val="00A07159"/>
    <w:rsid w:val="00A10F52"/>
    <w:rsid w:val="00A1117B"/>
    <w:rsid w:val="00A115D5"/>
    <w:rsid w:val="00A12B37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4B3"/>
    <w:rsid w:val="00A256C8"/>
    <w:rsid w:val="00A2580B"/>
    <w:rsid w:val="00A2664A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003"/>
    <w:rsid w:val="00A458A9"/>
    <w:rsid w:val="00A47B29"/>
    <w:rsid w:val="00A47E70"/>
    <w:rsid w:val="00A505FA"/>
    <w:rsid w:val="00A51A11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4EC6"/>
    <w:rsid w:val="00A6530D"/>
    <w:rsid w:val="00A65522"/>
    <w:rsid w:val="00A65C34"/>
    <w:rsid w:val="00A675CB"/>
    <w:rsid w:val="00A67C1C"/>
    <w:rsid w:val="00A7006D"/>
    <w:rsid w:val="00A71E38"/>
    <w:rsid w:val="00A71FD3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2886"/>
    <w:rsid w:val="00A936CB"/>
    <w:rsid w:val="00A93A24"/>
    <w:rsid w:val="00A963A4"/>
    <w:rsid w:val="00A9641D"/>
    <w:rsid w:val="00A96F4B"/>
    <w:rsid w:val="00A97F47"/>
    <w:rsid w:val="00AA0425"/>
    <w:rsid w:val="00AA0722"/>
    <w:rsid w:val="00AA0795"/>
    <w:rsid w:val="00AA1373"/>
    <w:rsid w:val="00AA2718"/>
    <w:rsid w:val="00AA2C51"/>
    <w:rsid w:val="00AA35EF"/>
    <w:rsid w:val="00AA56D1"/>
    <w:rsid w:val="00AA78BC"/>
    <w:rsid w:val="00AA7AD3"/>
    <w:rsid w:val="00AB0CE3"/>
    <w:rsid w:val="00AB1A31"/>
    <w:rsid w:val="00AB2621"/>
    <w:rsid w:val="00AB275C"/>
    <w:rsid w:val="00AB2FBE"/>
    <w:rsid w:val="00AB30A2"/>
    <w:rsid w:val="00AB3F02"/>
    <w:rsid w:val="00AB4312"/>
    <w:rsid w:val="00AB5AF0"/>
    <w:rsid w:val="00AB5E52"/>
    <w:rsid w:val="00AB6E0B"/>
    <w:rsid w:val="00AB7827"/>
    <w:rsid w:val="00AC092A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022A"/>
    <w:rsid w:val="00AD2E7A"/>
    <w:rsid w:val="00AD30A8"/>
    <w:rsid w:val="00AD31B0"/>
    <w:rsid w:val="00AD3318"/>
    <w:rsid w:val="00AD33BA"/>
    <w:rsid w:val="00AD39D6"/>
    <w:rsid w:val="00AD5311"/>
    <w:rsid w:val="00AD575A"/>
    <w:rsid w:val="00AD66E5"/>
    <w:rsid w:val="00AD6A49"/>
    <w:rsid w:val="00AD770C"/>
    <w:rsid w:val="00AD7EB2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3AB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1F99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B4E"/>
    <w:rsid w:val="00B30E1E"/>
    <w:rsid w:val="00B32438"/>
    <w:rsid w:val="00B32FFD"/>
    <w:rsid w:val="00B33859"/>
    <w:rsid w:val="00B339B6"/>
    <w:rsid w:val="00B33ADA"/>
    <w:rsid w:val="00B33EFD"/>
    <w:rsid w:val="00B342DA"/>
    <w:rsid w:val="00B34747"/>
    <w:rsid w:val="00B3694C"/>
    <w:rsid w:val="00B36C7C"/>
    <w:rsid w:val="00B40474"/>
    <w:rsid w:val="00B40C58"/>
    <w:rsid w:val="00B4170D"/>
    <w:rsid w:val="00B41B6F"/>
    <w:rsid w:val="00B42084"/>
    <w:rsid w:val="00B43B2A"/>
    <w:rsid w:val="00B43CE5"/>
    <w:rsid w:val="00B43F95"/>
    <w:rsid w:val="00B44EA5"/>
    <w:rsid w:val="00B455AD"/>
    <w:rsid w:val="00B456D9"/>
    <w:rsid w:val="00B45A71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6764F"/>
    <w:rsid w:val="00B702B5"/>
    <w:rsid w:val="00B73271"/>
    <w:rsid w:val="00B7336C"/>
    <w:rsid w:val="00B7554E"/>
    <w:rsid w:val="00B756B5"/>
    <w:rsid w:val="00B75C5E"/>
    <w:rsid w:val="00B75D7D"/>
    <w:rsid w:val="00B76647"/>
    <w:rsid w:val="00B769AB"/>
    <w:rsid w:val="00B77285"/>
    <w:rsid w:val="00B772FE"/>
    <w:rsid w:val="00B80101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2E54"/>
    <w:rsid w:val="00B93513"/>
    <w:rsid w:val="00B94DDE"/>
    <w:rsid w:val="00B97DCB"/>
    <w:rsid w:val="00BA0956"/>
    <w:rsid w:val="00BA1425"/>
    <w:rsid w:val="00BA1452"/>
    <w:rsid w:val="00BA23DF"/>
    <w:rsid w:val="00BA2A31"/>
    <w:rsid w:val="00BA2C0B"/>
    <w:rsid w:val="00BA2D88"/>
    <w:rsid w:val="00BA335C"/>
    <w:rsid w:val="00BA3BE5"/>
    <w:rsid w:val="00BA716D"/>
    <w:rsid w:val="00BB0372"/>
    <w:rsid w:val="00BB1A1E"/>
    <w:rsid w:val="00BB20CB"/>
    <w:rsid w:val="00BB2958"/>
    <w:rsid w:val="00BB2FC2"/>
    <w:rsid w:val="00BB317F"/>
    <w:rsid w:val="00BB3288"/>
    <w:rsid w:val="00BB3AAC"/>
    <w:rsid w:val="00BB5BAB"/>
    <w:rsid w:val="00BB5DFC"/>
    <w:rsid w:val="00BB64E5"/>
    <w:rsid w:val="00BB67A9"/>
    <w:rsid w:val="00BB75E0"/>
    <w:rsid w:val="00BB7663"/>
    <w:rsid w:val="00BB7DB0"/>
    <w:rsid w:val="00BC1AC4"/>
    <w:rsid w:val="00BC2FAA"/>
    <w:rsid w:val="00BC4A2A"/>
    <w:rsid w:val="00BC4C9B"/>
    <w:rsid w:val="00BC4DF7"/>
    <w:rsid w:val="00BC519C"/>
    <w:rsid w:val="00BC5F9D"/>
    <w:rsid w:val="00BC6DC0"/>
    <w:rsid w:val="00BC700C"/>
    <w:rsid w:val="00BC7775"/>
    <w:rsid w:val="00BC792D"/>
    <w:rsid w:val="00BD02CF"/>
    <w:rsid w:val="00BD03E1"/>
    <w:rsid w:val="00BD09F8"/>
    <w:rsid w:val="00BD10CA"/>
    <w:rsid w:val="00BD1574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210"/>
    <w:rsid w:val="00BF1355"/>
    <w:rsid w:val="00BF175A"/>
    <w:rsid w:val="00BF248E"/>
    <w:rsid w:val="00BF28A1"/>
    <w:rsid w:val="00BF3422"/>
    <w:rsid w:val="00BF3DC1"/>
    <w:rsid w:val="00BF5A9B"/>
    <w:rsid w:val="00BF5DCE"/>
    <w:rsid w:val="00BF6926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25F44"/>
    <w:rsid w:val="00C27EB6"/>
    <w:rsid w:val="00C3064E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7A8"/>
    <w:rsid w:val="00C51C46"/>
    <w:rsid w:val="00C51C5D"/>
    <w:rsid w:val="00C51DD1"/>
    <w:rsid w:val="00C51F11"/>
    <w:rsid w:val="00C52358"/>
    <w:rsid w:val="00C52F22"/>
    <w:rsid w:val="00C53B3F"/>
    <w:rsid w:val="00C53F2D"/>
    <w:rsid w:val="00C5492B"/>
    <w:rsid w:val="00C56527"/>
    <w:rsid w:val="00C57D14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982"/>
    <w:rsid w:val="00C75BBE"/>
    <w:rsid w:val="00C76352"/>
    <w:rsid w:val="00C76676"/>
    <w:rsid w:val="00C77464"/>
    <w:rsid w:val="00C80496"/>
    <w:rsid w:val="00C807E7"/>
    <w:rsid w:val="00C813D9"/>
    <w:rsid w:val="00C824F1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6CF"/>
    <w:rsid w:val="00CA4383"/>
    <w:rsid w:val="00CA47C2"/>
    <w:rsid w:val="00CB0416"/>
    <w:rsid w:val="00CB0877"/>
    <w:rsid w:val="00CB21AA"/>
    <w:rsid w:val="00CB25EF"/>
    <w:rsid w:val="00CB2650"/>
    <w:rsid w:val="00CB356B"/>
    <w:rsid w:val="00CB36C6"/>
    <w:rsid w:val="00CB4D63"/>
    <w:rsid w:val="00CB66DF"/>
    <w:rsid w:val="00CB7FAE"/>
    <w:rsid w:val="00CC1549"/>
    <w:rsid w:val="00CC3A2D"/>
    <w:rsid w:val="00CC41CE"/>
    <w:rsid w:val="00CC422A"/>
    <w:rsid w:val="00CC49E7"/>
    <w:rsid w:val="00CC5026"/>
    <w:rsid w:val="00CC5EAE"/>
    <w:rsid w:val="00CC729F"/>
    <w:rsid w:val="00CC7C84"/>
    <w:rsid w:val="00CD05D4"/>
    <w:rsid w:val="00CD11C0"/>
    <w:rsid w:val="00CD1510"/>
    <w:rsid w:val="00CD223F"/>
    <w:rsid w:val="00CD2658"/>
    <w:rsid w:val="00CD2E3D"/>
    <w:rsid w:val="00CD54BF"/>
    <w:rsid w:val="00CD744D"/>
    <w:rsid w:val="00CD76BD"/>
    <w:rsid w:val="00CD7B28"/>
    <w:rsid w:val="00CE0305"/>
    <w:rsid w:val="00CE1C70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0D3"/>
    <w:rsid w:val="00CE7A37"/>
    <w:rsid w:val="00CE7F7D"/>
    <w:rsid w:val="00CF053F"/>
    <w:rsid w:val="00CF0DFB"/>
    <w:rsid w:val="00CF2ADD"/>
    <w:rsid w:val="00CF3028"/>
    <w:rsid w:val="00CF4D66"/>
    <w:rsid w:val="00CF6236"/>
    <w:rsid w:val="00D024EC"/>
    <w:rsid w:val="00D03506"/>
    <w:rsid w:val="00D03AE1"/>
    <w:rsid w:val="00D04405"/>
    <w:rsid w:val="00D0536B"/>
    <w:rsid w:val="00D060F4"/>
    <w:rsid w:val="00D077F9"/>
    <w:rsid w:val="00D07E7A"/>
    <w:rsid w:val="00D10FC7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1362"/>
    <w:rsid w:val="00D334E5"/>
    <w:rsid w:val="00D339C0"/>
    <w:rsid w:val="00D34131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49E8"/>
    <w:rsid w:val="00D44B6C"/>
    <w:rsid w:val="00D45992"/>
    <w:rsid w:val="00D45D36"/>
    <w:rsid w:val="00D45DFC"/>
    <w:rsid w:val="00D47213"/>
    <w:rsid w:val="00D47E86"/>
    <w:rsid w:val="00D50252"/>
    <w:rsid w:val="00D50345"/>
    <w:rsid w:val="00D505FA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C87"/>
    <w:rsid w:val="00D63D66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7131"/>
    <w:rsid w:val="00D8737F"/>
    <w:rsid w:val="00D875C5"/>
    <w:rsid w:val="00D91C6A"/>
    <w:rsid w:val="00D9216F"/>
    <w:rsid w:val="00D925AC"/>
    <w:rsid w:val="00D92700"/>
    <w:rsid w:val="00D929BD"/>
    <w:rsid w:val="00D939A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09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28F9"/>
    <w:rsid w:val="00DD34F6"/>
    <w:rsid w:val="00DD4947"/>
    <w:rsid w:val="00DD541C"/>
    <w:rsid w:val="00DD6FE3"/>
    <w:rsid w:val="00DE0794"/>
    <w:rsid w:val="00DE099B"/>
    <w:rsid w:val="00DE132E"/>
    <w:rsid w:val="00DE234B"/>
    <w:rsid w:val="00DE2F70"/>
    <w:rsid w:val="00DE32C5"/>
    <w:rsid w:val="00DE3D29"/>
    <w:rsid w:val="00DE432F"/>
    <w:rsid w:val="00DE4619"/>
    <w:rsid w:val="00DE4D46"/>
    <w:rsid w:val="00DE5419"/>
    <w:rsid w:val="00DE5698"/>
    <w:rsid w:val="00DE5EA8"/>
    <w:rsid w:val="00DE609A"/>
    <w:rsid w:val="00DE6B96"/>
    <w:rsid w:val="00DF128A"/>
    <w:rsid w:val="00DF1704"/>
    <w:rsid w:val="00DF1AFC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1BF4"/>
    <w:rsid w:val="00E121CF"/>
    <w:rsid w:val="00E1330F"/>
    <w:rsid w:val="00E13C4D"/>
    <w:rsid w:val="00E1454D"/>
    <w:rsid w:val="00E14CFF"/>
    <w:rsid w:val="00E14ED5"/>
    <w:rsid w:val="00E15471"/>
    <w:rsid w:val="00E17483"/>
    <w:rsid w:val="00E17A83"/>
    <w:rsid w:val="00E20139"/>
    <w:rsid w:val="00E2022E"/>
    <w:rsid w:val="00E20448"/>
    <w:rsid w:val="00E2152B"/>
    <w:rsid w:val="00E224F8"/>
    <w:rsid w:val="00E22A7F"/>
    <w:rsid w:val="00E22C82"/>
    <w:rsid w:val="00E23964"/>
    <w:rsid w:val="00E2475A"/>
    <w:rsid w:val="00E264CD"/>
    <w:rsid w:val="00E2677A"/>
    <w:rsid w:val="00E2694E"/>
    <w:rsid w:val="00E2742F"/>
    <w:rsid w:val="00E2776C"/>
    <w:rsid w:val="00E2794B"/>
    <w:rsid w:val="00E30ADA"/>
    <w:rsid w:val="00E30DCB"/>
    <w:rsid w:val="00E32003"/>
    <w:rsid w:val="00E3230A"/>
    <w:rsid w:val="00E3343B"/>
    <w:rsid w:val="00E33898"/>
    <w:rsid w:val="00E35601"/>
    <w:rsid w:val="00E403D9"/>
    <w:rsid w:val="00E413EB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5024E"/>
    <w:rsid w:val="00E50B75"/>
    <w:rsid w:val="00E51287"/>
    <w:rsid w:val="00E53D1B"/>
    <w:rsid w:val="00E54D8A"/>
    <w:rsid w:val="00E55B23"/>
    <w:rsid w:val="00E560E1"/>
    <w:rsid w:val="00E56131"/>
    <w:rsid w:val="00E567A7"/>
    <w:rsid w:val="00E56F6F"/>
    <w:rsid w:val="00E57343"/>
    <w:rsid w:val="00E6005E"/>
    <w:rsid w:val="00E60837"/>
    <w:rsid w:val="00E625A3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2CB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2FF8"/>
    <w:rsid w:val="00E937D6"/>
    <w:rsid w:val="00E95501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0864"/>
    <w:rsid w:val="00ED1680"/>
    <w:rsid w:val="00ED1879"/>
    <w:rsid w:val="00ED2220"/>
    <w:rsid w:val="00ED31FF"/>
    <w:rsid w:val="00ED4B61"/>
    <w:rsid w:val="00ED5420"/>
    <w:rsid w:val="00ED6D70"/>
    <w:rsid w:val="00ED6E97"/>
    <w:rsid w:val="00ED770C"/>
    <w:rsid w:val="00ED7EC8"/>
    <w:rsid w:val="00EE059C"/>
    <w:rsid w:val="00EE0F19"/>
    <w:rsid w:val="00EE1061"/>
    <w:rsid w:val="00EE1AE9"/>
    <w:rsid w:val="00EE284A"/>
    <w:rsid w:val="00EE4B57"/>
    <w:rsid w:val="00EE5265"/>
    <w:rsid w:val="00EE57E7"/>
    <w:rsid w:val="00EE5BF3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F38"/>
    <w:rsid w:val="00F02E30"/>
    <w:rsid w:val="00F05A89"/>
    <w:rsid w:val="00F0697B"/>
    <w:rsid w:val="00F06D8F"/>
    <w:rsid w:val="00F10D31"/>
    <w:rsid w:val="00F11140"/>
    <w:rsid w:val="00F11475"/>
    <w:rsid w:val="00F12EFE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5FB5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227E"/>
    <w:rsid w:val="00F34F6C"/>
    <w:rsid w:val="00F35F53"/>
    <w:rsid w:val="00F37DDE"/>
    <w:rsid w:val="00F402DD"/>
    <w:rsid w:val="00F40314"/>
    <w:rsid w:val="00F40760"/>
    <w:rsid w:val="00F41421"/>
    <w:rsid w:val="00F41744"/>
    <w:rsid w:val="00F41931"/>
    <w:rsid w:val="00F41D3F"/>
    <w:rsid w:val="00F42EB6"/>
    <w:rsid w:val="00F4311D"/>
    <w:rsid w:val="00F44AE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0D7"/>
    <w:rsid w:val="00F6215E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81B"/>
    <w:rsid w:val="00FE6A68"/>
    <w:rsid w:val="00FE7C27"/>
    <w:rsid w:val="00FF15A1"/>
    <w:rsid w:val="00FF1987"/>
    <w:rsid w:val="00FF1F7B"/>
    <w:rsid w:val="00FF2239"/>
    <w:rsid w:val="00FF2394"/>
    <w:rsid w:val="00FF2C50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FA6D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FA6D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6D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6DD2"/>
    <w:pPr>
      <w:outlineLvl w:val="5"/>
    </w:pPr>
  </w:style>
  <w:style w:type="paragraph" w:styleId="7">
    <w:name w:val="heading 7"/>
    <w:basedOn w:val="H6"/>
    <w:next w:val="a"/>
    <w:qFormat/>
    <w:rsid w:val="00FA6DD2"/>
    <w:pPr>
      <w:outlineLvl w:val="6"/>
    </w:pPr>
  </w:style>
  <w:style w:type="paragraph" w:styleId="8">
    <w:name w:val="heading 8"/>
    <w:basedOn w:val="1"/>
    <w:next w:val="a"/>
    <w:qFormat/>
    <w:rsid w:val="00FA6D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6D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A6DD2"/>
    <w:pPr>
      <w:spacing w:before="180"/>
      <w:ind w:left="2693" w:hanging="2693"/>
    </w:pPr>
    <w:rPr>
      <w:b/>
    </w:rPr>
  </w:style>
  <w:style w:type="paragraph" w:styleId="10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A6DD2"/>
    <w:pPr>
      <w:ind w:left="1701" w:hanging="1701"/>
    </w:pPr>
  </w:style>
  <w:style w:type="paragraph" w:styleId="40">
    <w:name w:val="toc 4"/>
    <w:basedOn w:val="30"/>
    <w:semiHidden/>
    <w:rsid w:val="00FA6DD2"/>
    <w:pPr>
      <w:ind w:left="1418" w:hanging="1418"/>
    </w:pPr>
  </w:style>
  <w:style w:type="paragraph" w:styleId="30">
    <w:name w:val="toc 3"/>
    <w:basedOn w:val="20"/>
    <w:semiHidden/>
    <w:rsid w:val="00FA6DD2"/>
    <w:pPr>
      <w:ind w:left="1134" w:hanging="1134"/>
    </w:pPr>
  </w:style>
  <w:style w:type="paragraph" w:styleId="20">
    <w:name w:val="toc 2"/>
    <w:basedOn w:val="10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6DD2"/>
    <w:pPr>
      <w:ind w:left="284"/>
    </w:pPr>
  </w:style>
  <w:style w:type="paragraph" w:styleId="11">
    <w:name w:val="index 1"/>
    <w:basedOn w:val="a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6DD2"/>
    <w:pPr>
      <w:outlineLvl w:val="9"/>
    </w:pPr>
  </w:style>
  <w:style w:type="paragraph" w:styleId="22">
    <w:name w:val="List Number 2"/>
    <w:basedOn w:val="a3"/>
    <w:rsid w:val="00FA6DD2"/>
    <w:pPr>
      <w:ind w:left="851"/>
    </w:pPr>
  </w:style>
  <w:style w:type="paragraph" w:styleId="a4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6DD2"/>
    <w:rPr>
      <w:b/>
      <w:position w:val="6"/>
      <w:sz w:val="16"/>
    </w:rPr>
  </w:style>
  <w:style w:type="paragraph" w:styleId="a6">
    <w:name w:val="footnote text"/>
    <w:basedOn w:val="a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6DD2"/>
    <w:pPr>
      <w:keepLines/>
      <w:ind w:left="1135" w:hanging="851"/>
    </w:pPr>
  </w:style>
  <w:style w:type="paragraph" w:styleId="90">
    <w:name w:val="toc 9"/>
    <w:basedOn w:val="80"/>
    <w:semiHidden/>
    <w:rsid w:val="00FA6DD2"/>
    <w:pPr>
      <w:ind w:left="1418" w:hanging="1418"/>
    </w:pPr>
  </w:style>
  <w:style w:type="paragraph" w:customStyle="1" w:styleId="EX">
    <w:name w:val="EX"/>
    <w:basedOn w:val="a"/>
    <w:rsid w:val="00FA6DD2"/>
    <w:pPr>
      <w:keepLines/>
      <w:ind w:left="1702" w:hanging="1418"/>
    </w:pPr>
  </w:style>
  <w:style w:type="paragraph" w:customStyle="1" w:styleId="FP">
    <w:name w:val="FP"/>
    <w:basedOn w:val="a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60">
    <w:name w:val="toc 6"/>
    <w:basedOn w:val="50"/>
    <w:next w:val="a"/>
    <w:semiHidden/>
    <w:rsid w:val="00FA6DD2"/>
    <w:pPr>
      <w:ind w:left="1985" w:hanging="1985"/>
    </w:pPr>
  </w:style>
  <w:style w:type="paragraph" w:styleId="70">
    <w:name w:val="toc 7"/>
    <w:basedOn w:val="60"/>
    <w:next w:val="a"/>
    <w:semiHidden/>
    <w:rsid w:val="00FA6DD2"/>
    <w:pPr>
      <w:ind w:left="2268" w:hanging="2268"/>
    </w:pPr>
  </w:style>
  <w:style w:type="paragraph" w:styleId="23">
    <w:name w:val="List Bullet 2"/>
    <w:basedOn w:val="a7"/>
    <w:rsid w:val="00FA6DD2"/>
    <w:pPr>
      <w:ind w:left="851"/>
    </w:pPr>
  </w:style>
  <w:style w:type="paragraph" w:styleId="31">
    <w:name w:val="List Bullet 3"/>
    <w:basedOn w:val="23"/>
    <w:rsid w:val="00FA6DD2"/>
    <w:pPr>
      <w:ind w:left="1135"/>
    </w:pPr>
  </w:style>
  <w:style w:type="paragraph" w:styleId="a3">
    <w:name w:val="List Number"/>
    <w:basedOn w:val="a8"/>
    <w:rsid w:val="00FA6DD2"/>
  </w:style>
  <w:style w:type="paragraph" w:customStyle="1" w:styleId="EQ">
    <w:name w:val="EQ"/>
    <w:basedOn w:val="a"/>
    <w:next w:val="a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5"/>
    <w:next w:val="a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a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24">
    <w:name w:val="List 2"/>
    <w:basedOn w:val="a8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6DD2"/>
    <w:pPr>
      <w:ind w:left="1135"/>
    </w:pPr>
  </w:style>
  <w:style w:type="paragraph" w:styleId="41">
    <w:name w:val="List 4"/>
    <w:basedOn w:val="32"/>
    <w:rsid w:val="00FA6DD2"/>
    <w:pPr>
      <w:ind w:left="1418"/>
    </w:pPr>
  </w:style>
  <w:style w:type="paragraph" w:styleId="51">
    <w:name w:val="List 5"/>
    <w:basedOn w:val="41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a8">
    <w:name w:val="List"/>
    <w:basedOn w:val="a"/>
    <w:rsid w:val="00FA6DD2"/>
    <w:pPr>
      <w:ind w:left="568" w:hanging="284"/>
    </w:pPr>
  </w:style>
  <w:style w:type="paragraph" w:styleId="a7">
    <w:name w:val="List Bullet"/>
    <w:basedOn w:val="a8"/>
    <w:rsid w:val="00FA6DD2"/>
  </w:style>
  <w:style w:type="paragraph" w:styleId="42">
    <w:name w:val="List Bullet 4"/>
    <w:basedOn w:val="31"/>
    <w:rsid w:val="00FA6DD2"/>
    <w:pPr>
      <w:ind w:left="1418"/>
    </w:pPr>
  </w:style>
  <w:style w:type="paragraph" w:styleId="52">
    <w:name w:val="List Bullet 5"/>
    <w:basedOn w:val="42"/>
    <w:rsid w:val="00FA6DD2"/>
    <w:pPr>
      <w:ind w:left="1702"/>
    </w:pPr>
  </w:style>
  <w:style w:type="paragraph" w:customStyle="1" w:styleId="B1">
    <w:name w:val="B1"/>
    <w:basedOn w:val="a8"/>
    <w:link w:val="B1Char1"/>
    <w:rsid w:val="00FA6DD2"/>
  </w:style>
  <w:style w:type="paragraph" w:customStyle="1" w:styleId="B2">
    <w:name w:val="B2"/>
    <w:basedOn w:val="24"/>
    <w:link w:val="B2Char"/>
    <w:rsid w:val="00FA6DD2"/>
  </w:style>
  <w:style w:type="paragraph" w:customStyle="1" w:styleId="B3">
    <w:name w:val="B3"/>
    <w:basedOn w:val="32"/>
    <w:link w:val="B3Char2"/>
    <w:rsid w:val="00FA6DD2"/>
  </w:style>
  <w:style w:type="paragraph" w:customStyle="1" w:styleId="B4">
    <w:name w:val="B4"/>
    <w:basedOn w:val="41"/>
    <w:link w:val="B4Char"/>
    <w:rsid w:val="00FA6DD2"/>
  </w:style>
  <w:style w:type="paragraph" w:customStyle="1" w:styleId="B5">
    <w:name w:val="B5"/>
    <w:basedOn w:val="51"/>
    <w:link w:val="B5Char"/>
    <w:rsid w:val="00FA6DD2"/>
  </w:style>
  <w:style w:type="paragraph" w:styleId="a9">
    <w:name w:val="footer"/>
    <w:basedOn w:val="a4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6DD2"/>
    <w:rPr>
      <w:color w:val="0000FF"/>
      <w:u w:val="single"/>
    </w:rPr>
  </w:style>
  <w:style w:type="character" w:styleId="ab">
    <w:name w:val="annotation reference"/>
    <w:semiHidden/>
    <w:rsid w:val="00FA6DD2"/>
    <w:rPr>
      <w:sz w:val="16"/>
    </w:rPr>
  </w:style>
  <w:style w:type="paragraph" w:styleId="ac">
    <w:name w:val="annotation text"/>
    <w:basedOn w:val="a"/>
    <w:link w:val="Char"/>
    <w:semiHidden/>
    <w:rsid w:val="00FA6DD2"/>
  </w:style>
  <w:style w:type="character" w:styleId="ad">
    <w:name w:val="FollowedHyperlink"/>
    <w:rsid w:val="00FA6DD2"/>
    <w:rPr>
      <w:color w:val="800080"/>
      <w:u w:val="single"/>
    </w:rPr>
  </w:style>
  <w:style w:type="paragraph" w:styleId="ae">
    <w:name w:val="Balloon Text"/>
    <w:basedOn w:val="a"/>
    <w:semiHidden/>
    <w:rsid w:val="00FA6DD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A6DD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F01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af2">
    <w:name w:val="List Paragraph"/>
    <w:basedOn w:val="a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af3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link w:val="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a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a8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har">
    <w:name w:val="批注文字 Char"/>
    <w:link w:val="ac"/>
    <w:semiHidden/>
    <w:rsid w:val="00A75132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a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5">
    <w:name w:val="caption"/>
    <w:basedOn w:val="a"/>
    <w:next w:val="a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a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styleId="af6">
    <w:name w:val="Placeholder Text"/>
    <w:basedOn w:val="a0"/>
    <w:uiPriority w:val="99"/>
    <w:semiHidden/>
    <w:rsid w:val="001B367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FA6DD2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FA6DD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6DD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6DD2"/>
    <w:pPr>
      <w:outlineLvl w:val="5"/>
    </w:pPr>
  </w:style>
  <w:style w:type="paragraph" w:styleId="7">
    <w:name w:val="heading 7"/>
    <w:basedOn w:val="H6"/>
    <w:next w:val="a"/>
    <w:qFormat/>
    <w:rsid w:val="00FA6DD2"/>
    <w:pPr>
      <w:outlineLvl w:val="6"/>
    </w:pPr>
  </w:style>
  <w:style w:type="paragraph" w:styleId="8">
    <w:name w:val="heading 8"/>
    <w:basedOn w:val="1"/>
    <w:next w:val="a"/>
    <w:qFormat/>
    <w:rsid w:val="00FA6DD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6DD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FA6DD2"/>
    <w:pPr>
      <w:spacing w:before="180"/>
      <w:ind w:left="2693" w:hanging="2693"/>
    </w:pPr>
    <w:rPr>
      <w:b/>
    </w:rPr>
  </w:style>
  <w:style w:type="paragraph" w:styleId="10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A6DD2"/>
    <w:pPr>
      <w:ind w:left="1701" w:hanging="1701"/>
    </w:pPr>
  </w:style>
  <w:style w:type="paragraph" w:styleId="40">
    <w:name w:val="toc 4"/>
    <w:basedOn w:val="30"/>
    <w:semiHidden/>
    <w:rsid w:val="00FA6DD2"/>
    <w:pPr>
      <w:ind w:left="1418" w:hanging="1418"/>
    </w:pPr>
  </w:style>
  <w:style w:type="paragraph" w:styleId="30">
    <w:name w:val="toc 3"/>
    <w:basedOn w:val="20"/>
    <w:semiHidden/>
    <w:rsid w:val="00FA6DD2"/>
    <w:pPr>
      <w:ind w:left="1134" w:hanging="1134"/>
    </w:pPr>
  </w:style>
  <w:style w:type="paragraph" w:styleId="20">
    <w:name w:val="toc 2"/>
    <w:basedOn w:val="10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6DD2"/>
    <w:pPr>
      <w:ind w:left="284"/>
    </w:pPr>
  </w:style>
  <w:style w:type="paragraph" w:styleId="11">
    <w:name w:val="index 1"/>
    <w:basedOn w:val="a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6DD2"/>
    <w:pPr>
      <w:outlineLvl w:val="9"/>
    </w:pPr>
  </w:style>
  <w:style w:type="paragraph" w:styleId="22">
    <w:name w:val="List Number 2"/>
    <w:basedOn w:val="a3"/>
    <w:rsid w:val="00FA6DD2"/>
    <w:pPr>
      <w:ind w:left="851"/>
    </w:pPr>
  </w:style>
  <w:style w:type="paragraph" w:styleId="a4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6DD2"/>
    <w:rPr>
      <w:b/>
      <w:position w:val="6"/>
      <w:sz w:val="16"/>
    </w:rPr>
  </w:style>
  <w:style w:type="paragraph" w:styleId="a6">
    <w:name w:val="footnote text"/>
    <w:basedOn w:val="a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6DD2"/>
    <w:pPr>
      <w:keepLines/>
      <w:ind w:left="1135" w:hanging="851"/>
    </w:pPr>
  </w:style>
  <w:style w:type="paragraph" w:styleId="90">
    <w:name w:val="toc 9"/>
    <w:basedOn w:val="80"/>
    <w:semiHidden/>
    <w:rsid w:val="00FA6DD2"/>
    <w:pPr>
      <w:ind w:left="1418" w:hanging="1418"/>
    </w:pPr>
  </w:style>
  <w:style w:type="paragraph" w:customStyle="1" w:styleId="EX">
    <w:name w:val="EX"/>
    <w:basedOn w:val="a"/>
    <w:rsid w:val="00FA6DD2"/>
    <w:pPr>
      <w:keepLines/>
      <w:ind w:left="1702" w:hanging="1418"/>
    </w:pPr>
  </w:style>
  <w:style w:type="paragraph" w:customStyle="1" w:styleId="FP">
    <w:name w:val="FP"/>
    <w:basedOn w:val="a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60">
    <w:name w:val="toc 6"/>
    <w:basedOn w:val="50"/>
    <w:next w:val="a"/>
    <w:semiHidden/>
    <w:rsid w:val="00FA6DD2"/>
    <w:pPr>
      <w:ind w:left="1985" w:hanging="1985"/>
    </w:pPr>
  </w:style>
  <w:style w:type="paragraph" w:styleId="70">
    <w:name w:val="toc 7"/>
    <w:basedOn w:val="60"/>
    <w:next w:val="a"/>
    <w:semiHidden/>
    <w:rsid w:val="00FA6DD2"/>
    <w:pPr>
      <w:ind w:left="2268" w:hanging="2268"/>
    </w:pPr>
  </w:style>
  <w:style w:type="paragraph" w:styleId="23">
    <w:name w:val="List Bullet 2"/>
    <w:basedOn w:val="a7"/>
    <w:rsid w:val="00FA6DD2"/>
    <w:pPr>
      <w:ind w:left="851"/>
    </w:pPr>
  </w:style>
  <w:style w:type="paragraph" w:styleId="31">
    <w:name w:val="List Bullet 3"/>
    <w:basedOn w:val="23"/>
    <w:rsid w:val="00FA6DD2"/>
    <w:pPr>
      <w:ind w:left="1135"/>
    </w:pPr>
  </w:style>
  <w:style w:type="paragraph" w:styleId="a3">
    <w:name w:val="List Number"/>
    <w:basedOn w:val="a8"/>
    <w:rsid w:val="00FA6DD2"/>
  </w:style>
  <w:style w:type="paragraph" w:customStyle="1" w:styleId="EQ">
    <w:name w:val="EQ"/>
    <w:basedOn w:val="a"/>
    <w:next w:val="a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5"/>
    <w:next w:val="a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a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24">
    <w:name w:val="List 2"/>
    <w:basedOn w:val="a8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6DD2"/>
    <w:pPr>
      <w:ind w:left="1135"/>
    </w:pPr>
  </w:style>
  <w:style w:type="paragraph" w:styleId="41">
    <w:name w:val="List 4"/>
    <w:basedOn w:val="32"/>
    <w:rsid w:val="00FA6DD2"/>
    <w:pPr>
      <w:ind w:left="1418"/>
    </w:pPr>
  </w:style>
  <w:style w:type="paragraph" w:styleId="51">
    <w:name w:val="List 5"/>
    <w:basedOn w:val="41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a8">
    <w:name w:val="List"/>
    <w:basedOn w:val="a"/>
    <w:rsid w:val="00FA6DD2"/>
    <w:pPr>
      <w:ind w:left="568" w:hanging="284"/>
    </w:pPr>
  </w:style>
  <w:style w:type="paragraph" w:styleId="a7">
    <w:name w:val="List Bullet"/>
    <w:basedOn w:val="a8"/>
    <w:rsid w:val="00FA6DD2"/>
  </w:style>
  <w:style w:type="paragraph" w:styleId="42">
    <w:name w:val="List Bullet 4"/>
    <w:basedOn w:val="31"/>
    <w:rsid w:val="00FA6DD2"/>
    <w:pPr>
      <w:ind w:left="1418"/>
    </w:pPr>
  </w:style>
  <w:style w:type="paragraph" w:styleId="52">
    <w:name w:val="List Bullet 5"/>
    <w:basedOn w:val="42"/>
    <w:rsid w:val="00FA6DD2"/>
    <w:pPr>
      <w:ind w:left="1702"/>
    </w:pPr>
  </w:style>
  <w:style w:type="paragraph" w:customStyle="1" w:styleId="B1">
    <w:name w:val="B1"/>
    <w:basedOn w:val="a8"/>
    <w:link w:val="B1Char1"/>
    <w:rsid w:val="00FA6DD2"/>
  </w:style>
  <w:style w:type="paragraph" w:customStyle="1" w:styleId="B2">
    <w:name w:val="B2"/>
    <w:basedOn w:val="24"/>
    <w:link w:val="B2Char"/>
    <w:rsid w:val="00FA6DD2"/>
  </w:style>
  <w:style w:type="paragraph" w:customStyle="1" w:styleId="B3">
    <w:name w:val="B3"/>
    <w:basedOn w:val="32"/>
    <w:link w:val="B3Char2"/>
    <w:rsid w:val="00FA6DD2"/>
  </w:style>
  <w:style w:type="paragraph" w:customStyle="1" w:styleId="B4">
    <w:name w:val="B4"/>
    <w:basedOn w:val="41"/>
    <w:link w:val="B4Char"/>
    <w:rsid w:val="00FA6DD2"/>
  </w:style>
  <w:style w:type="paragraph" w:customStyle="1" w:styleId="B5">
    <w:name w:val="B5"/>
    <w:basedOn w:val="51"/>
    <w:link w:val="B5Char"/>
    <w:rsid w:val="00FA6DD2"/>
  </w:style>
  <w:style w:type="paragraph" w:styleId="a9">
    <w:name w:val="footer"/>
    <w:basedOn w:val="a4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6DD2"/>
    <w:rPr>
      <w:color w:val="0000FF"/>
      <w:u w:val="single"/>
    </w:rPr>
  </w:style>
  <w:style w:type="character" w:styleId="ab">
    <w:name w:val="annotation reference"/>
    <w:semiHidden/>
    <w:rsid w:val="00FA6DD2"/>
    <w:rPr>
      <w:sz w:val="16"/>
    </w:rPr>
  </w:style>
  <w:style w:type="paragraph" w:styleId="ac">
    <w:name w:val="annotation text"/>
    <w:basedOn w:val="a"/>
    <w:link w:val="Char"/>
    <w:semiHidden/>
    <w:rsid w:val="00FA6DD2"/>
  </w:style>
  <w:style w:type="character" w:styleId="ad">
    <w:name w:val="FollowedHyperlink"/>
    <w:rsid w:val="00FA6DD2"/>
    <w:rPr>
      <w:color w:val="800080"/>
      <w:u w:val="single"/>
    </w:rPr>
  </w:style>
  <w:style w:type="paragraph" w:styleId="ae">
    <w:name w:val="Balloon Text"/>
    <w:basedOn w:val="a"/>
    <w:semiHidden/>
    <w:rsid w:val="00FA6DD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A6DD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F01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af2">
    <w:name w:val="List Paragraph"/>
    <w:basedOn w:val="a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af3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link w:val="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a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a8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har">
    <w:name w:val="批注文字 Char"/>
    <w:link w:val="ac"/>
    <w:semiHidden/>
    <w:rsid w:val="00A75132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a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5">
    <w:name w:val="caption"/>
    <w:basedOn w:val="a"/>
    <w:next w:val="a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a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  <w:style w:type="character" w:styleId="af6">
    <w:name w:val="Placeholder Text"/>
    <w:basedOn w:val="a0"/>
    <w:uiPriority w:val="99"/>
    <w:semiHidden/>
    <w:rsid w:val="001B36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C0B08-FDAD-4996-A8EE-E6FBCE721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2017-03-23T05:19:00Z</dcterms:created>
  <dcterms:modified xsi:type="dcterms:W3CDTF">2017-03-24T06:43:00Z</dcterms:modified>
</cp:coreProperties>
</file>